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F14FB" w14:textId="6E56CFC5" w:rsidR="00C44A09" w:rsidRPr="00C44A09" w:rsidRDefault="00C44A09" w:rsidP="00C44A09">
      <w:pPr>
        <w:spacing w:after="0"/>
        <w:rPr>
          <w:b/>
        </w:rPr>
      </w:pPr>
      <w:r w:rsidRPr="00C44A09">
        <w:rPr>
          <w:b/>
        </w:rPr>
        <w:t>POSTER #10</w:t>
      </w:r>
    </w:p>
    <w:p w14:paraId="569F6B4A" w14:textId="77777777" w:rsidR="00C44A09" w:rsidRDefault="00C44A09" w:rsidP="00C44A09">
      <w:pPr>
        <w:spacing w:after="0"/>
      </w:pPr>
    </w:p>
    <w:p w14:paraId="5F6775E2" w14:textId="3549E210" w:rsidR="005D1C5B" w:rsidRPr="00C44A09" w:rsidRDefault="00C44A09" w:rsidP="00C44A09">
      <w:pPr>
        <w:spacing w:after="0"/>
        <w:rPr>
          <w:b/>
        </w:rPr>
      </w:pPr>
      <w:r w:rsidRPr="00C44A09">
        <w:rPr>
          <w:b/>
        </w:rPr>
        <w:t xml:space="preserve">CASE STUDIES IN THE METHOD DEVELOPMENT OF FLUORESCEIN ANGIOGRAPHY BASED ULTRAWIDE FIELD (UWF) EYE SCREENINGS IN THE MANAGEMENT OF TYPE II DIABETES AND </w:t>
      </w:r>
      <w:proofErr w:type="gramStart"/>
      <w:r w:rsidRPr="00C44A09">
        <w:rPr>
          <w:b/>
        </w:rPr>
        <w:t>PRE TYPE</w:t>
      </w:r>
      <w:proofErr w:type="gramEnd"/>
      <w:r w:rsidRPr="00C44A09">
        <w:rPr>
          <w:b/>
        </w:rPr>
        <w:t xml:space="preserve"> II DIABETIC PATIENTS.</w:t>
      </w:r>
    </w:p>
    <w:p w14:paraId="0EC3AE6B" w14:textId="77777777" w:rsidR="00C44A09" w:rsidRDefault="00C44A09" w:rsidP="00C44A09">
      <w:pPr>
        <w:spacing w:after="0"/>
      </w:pPr>
    </w:p>
    <w:p w14:paraId="1F225365" w14:textId="3CE3EB39" w:rsidR="001A40AF" w:rsidRDefault="001A40AF" w:rsidP="00C44A09">
      <w:pPr>
        <w:spacing w:after="0"/>
      </w:pPr>
      <w:r>
        <w:t xml:space="preserve">Brian CP </w:t>
      </w:r>
      <w:proofErr w:type="spellStart"/>
      <w:r>
        <w:t>Lemanski</w:t>
      </w:r>
      <w:proofErr w:type="spellEnd"/>
      <w:r>
        <w:t>, Nicole Lemanski, Mabel MP Cheng</w:t>
      </w:r>
    </w:p>
    <w:p w14:paraId="02E5F993" w14:textId="77777777" w:rsidR="00237410" w:rsidRDefault="00237410" w:rsidP="00C44A09">
      <w:pPr>
        <w:spacing w:after="0"/>
      </w:pPr>
    </w:p>
    <w:p w14:paraId="4BA43280" w14:textId="2780B53A" w:rsidR="000C590B" w:rsidRDefault="00C44A09" w:rsidP="00C44A09">
      <w:pPr>
        <w:spacing w:after="0"/>
        <w:jc w:val="both"/>
      </w:pPr>
      <w:r w:rsidRPr="00CD31E0">
        <w:rPr>
          <w:b/>
        </w:rPr>
        <w:t>BACKGROUND:</w:t>
      </w:r>
      <w:r>
        <w:t xml:space="preserve"> </w:t>
      </w:r>
      <w:r w:rsidR="005D1C5B">
        <w:t>Type II Diabetes</w:t>
      </w:r>
      <w:r w:rsidR="00450D10">
        <w:t xml:space="preserve"> (T2D)</w:t>
      </w:r>
      <w:r w:rsidR="005D1C5B">
        <w:t xml:space="preserve"> is </w:t>
      </w:r>
      <w:r w:rsidR="00613D58">
        <w:t>a</w:t>
      </w:r>
      <w:r w:rsidR="005D1C5B">
        <w:t xml:space="preserve"> term for a set of symptoms and conditions that result from the body’s inability </w:t>
      </w:r>
      <w:r w:rsidR="00237410">
        <w:t>to regulate blood glucose levels. This dysregulation compromises vascular networks</w:t>
      </w:r>
      <w:r w:rsidR="00613D58">
        <w:t xml:space="preserve"> in the body including the eye, frequently resulting in diabetic eye disease and diabetic retinopathy</w:t>
      </w:r>
      <w:r w:rsidR="00796370">
        <w:t xml:space="preserve"> (DR)</w:t>
      </w:r>
      <w:r w:rsidR="00613D58">
        <w:t xml:space="preserve">, a leading cause of vision </w:t>
      </w:r>
      <w:r w:rsidR="00796370">
        <w:t>loss</w:t>
      </w:r>
      <w:r w:rsidR="00613D58">
        <w:t xml:space="preserve">. </w:t>
      </w:r>
      <w:r w:rsidR="00796370">
        <w:t xml:space="preserve">While early detection and treatment of DR has been identified as a critical factor in preventing vision loss, </w:t>
      </w:r>
      <w:r w:rsidR="00AC6061">
        <w:t>early vascular</w:t>
      </w:r>
      <w:r w:rsidR="00D018B8">
        <w:t xml:space="preserve"> pathology is frequently minute</w:t>
      </w:r>
      <w:r w:rsidR="000C590B">
        <w:t xml:space="preserve"> and occurs in the periphery of the retina</w:t>
      </w:r>
      <w:r w:rsidR="00D018B8">
        <w:t xml:space="preserve"> </w:t>
      </w:r>
      <w:r w:rsidR="000C590B">
        <w:t>which</w:t>
      </w:r>
      <w:r w:rsidR="00D018B8">
        <w:t xml:space="preserve"> can be missed </w:t>
      </w:r>
      <w:r w:rsidR="00597D8B">
        <w:t xml:space="preserve">by clinicians. </w:t>
      </w:r>
      <w:r w:rsidR="000C590B">
        <w:t>Ultrawide Field (UWF) retinal imaging</w:t>
      </w:r>
      <w:r w:rsidR="00A42A36">
        <w:t xml:space="preserve"> with needle base</w:t>
      </w:r>
      <w:r w:rsidR="000C590B">
        <w:t xml:space="preserve">d Fluorescein Angiography (FA) has </w:t>
      </w:r>
      <w:r w:rsidR="002821ED">
        <w:t>provided</w:t>
      </w:r>
      <w:r w:rsidR="00A42A36">
        <w:t xml:space="preserve"> a more thorough s</w:t>
      </w:r>
      <w:r w:rsidR="000C590B">
        <w:t xml:space="preserve">tudy of small vascular changes, though the risks associated with needle based FA have prevented its use for screening purposes. </w:t>
      </w:r>
    </w:p>
    <w:p w14:paraId="7A1FE119" w14:textId="77777777" w:rsidR="002821ED" w:rsidRPr="00CD31E0" w:rsidRDefault="002821ED" w:rsidP="00C44A09">
      <w:pPr>
        <w:spacing w:after="0"/>
        <w:jc w:val="both"/>
        <w:rPr>
          <w:b/>
        </w:rPr>
      </w:pPr>
    </w:p>
    <w:p w14:paraId="340B7744" w14:textId="2EC5FE4E" w:rsidR="002821ED" w:rsidRDefault="00C44A09" w:rsidP="00C44A09">
      <w:pPr>
        <w:spacing w:after="0"/>
        <w:jc w:val="both"/>
      </w:pPr>
      <w:r w:rsidRPr="00CD31E0">
        <w:rPr>
          <w:b/>
        </w:rPr>
        <w:t>METHODS:</w:t>
      </w:r>
      <w:r>
        <w:t xml:space="preserve"> </w:t>
      </w:r>
      <w:r w:rsidR="000C590B">
        <w:t>In this</w:t>
      </w:r>
      <w:r w:rsidR="007357CB">
        <w:t xml:space="preserve"> case</w:t>
      </w:r>
      <w:r w:rsidR="000C590B">
        <w:t xml:space="preserve"> study</w:t>
      </w:r>
      <w:r w:rsidR="007357CB">
        <w:t xml:space="preserve"> series</w:t>
      </w:r>
      <w:r w:rsidR="000C590B">
        <w:t>, we investigate</w:t>
      </w:r>
      <w:r w:rsidR="002821ED">
        <w:t>d</w:t>
      </w:r>
      <w:r w:rsidR="000C590B">
        <w:t xml:space="preserve"> the </w:t>
      </w:r>
      <w:r w:rsidR="00E714DB">
        <w:t xml:space="preserve">development of a reproducible and </w:t>
      </w:r>
      <w:r w:rsidR="000C590B">
        <w:t>safer</w:t>
      </w:r>
      <w:r w:rsidR="00E714DB">
        <w:t>,</w:t>
      </w:r>
      <w:r w:rsidR="000C590B">
        <w:t xml:space="preserve"> needle free FA methodology using the </w:t>
      </w:r>
      <w:proofErr w:type="spellStart"/>
      <w:r w:rsidR="000C590B">
        <w:t>Optos</w:t>
      </w:r>
      <w:proofErr w:type="spellEnd"/>
      <w:r w:rsidR="000C590B">
        <w:t xml:space="preserve"> </w:t>
      </w:r>
      <w:r w:rsidR="00D34FC8">
        <w:t xml:space="preserve">California </w:t>
      </w:r>
      <w:r w:rsidR="000C590B">
        <w:t>Sca</w:t>
      </w:r>
      <w:r w:rsidR="00E714DB">
        <w:t>n</w:t>
      </w:r>
      <w:r w:rsidR="007357CB">
        <w:t xml:space="preserve">ning Laser </w:t>
      </w:r>
      <w:proofErr w:type="spellStart"/>
      <w:r w:rsidR="007357CB">
        <w:t>Opthalmoscope</w:t>
      </w:r>
      <w:proofErr w:type="spellEnd"/>
      <w:r w:rsidR="007357CB">
        <w:t xml:space="preserve"> (SLO), suitable for </w:t>
      </w:r>
      <w:r w:rsidR="00CD31E0">
        <w:t>use</w:t>
      </w:r>
      <w:r w:rsidR="007357CB">
        <w:t xml:space="preserve"> by diabetics. Sugar free drinking solutions between 50 mL and 200 mL were prepared with various concentrations of USP grade sodium fluorescein for oral consumption. Capsular forms of sodium fluorescein were also considered and compared against IV (traditional) fluorescein angiography. Results from this method development were used with five patients who required angiography but were unable to do so due to the presence of fistulas. Patients were either T2D or prediabetic.</w:t>
      </w:r>
    </w:p>
    <w:p w14:paraId="0BB29AEC" w14:textId="77777777" w:rsidR="002821ED" w:rsidRDefault="002821ED" w:rsidP="00C44A09">
      <w:pPr>
        <w:spacing w:after="0"/>
        <w:jc w:val="both"/>
      </w:pPr>
    </w:p>
    <w:p w14:paraId="063DC7A7" w14:textId="626F4132" w:rsidR="002821ED" w:rsidRDefault="00C44A09" w:rsidP="00C44A09">
      <w:pPr>
        <w:spacing w:after="0"/>
        <w:jc w:val="both"/>
      </w:pPr>
      <w:r w:rsidRPr="00CD31E0">
        <w:rPr>
          <w:b/>
        </w:rPr>
        <w:t>RESULTS:</w:t>
      </w:r>
      <w:r>
        <w:t xml:space="preserve"> </w:t>
      </w:r>
      <w:r w:rsidR="007357CB">
        <w:t xml:space="preserve">Capsular and liquid forms of </w:t>
      </w:r>
      <w:r w:rsidR="00CD31E0">
        <w:t>sodium</w:t>
      </w:r>
      <w:r w:rsidR="007357CB">
        <w:t xml:space="preserve"> fluorescein resulted in the same quality angiography</w:t>
      </w:r>
      <w:r w:rsidR="00CD31E0">
        <w:t>. In general, liquid consumption resulted in good quality angiographies in 15-20 minutes; capsular forms doubled angiography times</w:t>
      </w:r>
      <w:r w:rsidR="007357CB">
        <w:t>. Lower volume amounts of drinking solution compromised angiography quality b</w:t>
      </w:r>
      <w:r w:rsidR="00D26B46">
        <w:t xml:space="preserve">ut higher volumes did not. </w:t>
      </w:r>
      <w:r w:rsidR="00CD31E0">
        <w:t>Unlike previous reports, m</w:t>
      </w:r>
      <w:r w:rsidR="00D26B46">
        <w:t>eal consumption</w:t>
      </w:r>
      <w:r w:rsidR="00CD31E0">
        <w:t xml:space="preserve"> and prior meal type</w:t>
      </w:r>
      <w:r w:rsidR="00D26B46">
        <w:t xml:space="preserve"> was found to affect angiography time </w:t>
      </w:r>
      <w:r w:rsidR="00CD31E0">
        <w:t xml:space="preserve">and </w:t>
      </w:r>
      <w:r w:rsidR="00D26B46">
        <w:t xml:space="preserve">quality. </w:t>
      </w:r>
      <w:r w:rsidR="00CD31E0">
        <w:t>The type of sugar free drinking solution was also found to affect angiography quality.</w:t>
      </w:r>
    </w:p>
    <w:p w14:paraId="5DEDF4BF" w14:textId="77777777" w:rsidR="002821ED" w:rsidRDefault="002821ED" w:rsidP="00C44A09">
      <w:pPr>
        <w:spacing w:after="0"/>
        <w:jc w:val="both"/>
      </w:pPr>
    </w:p>
    <w:p w14:paraId="753237E2" w14:textId="6BEB48A8" w:rsidR="00796370" w:rsidRDefault="00C44A09" w:rsidP="00C44A09">
      <w:pPr>
        <w:spacing w:after="0"/>
        <w:jc w:val="both"/>
      </w:pPr>
      <w:r w:rsidRPr="00CD31E0">
        <w:rPr>
          <w:b/>
        </w:rPr>
        <w:t>CONCLUSION:</w:t>
      </w:r>
      <w:r>
        <w:t xml:space="preserve"> </w:t>
      </w:r>
      <w:r w:rsidR="002821ED">
        <w:t>While</w:t>
      </w:r>
      <w:r w:rsidR="00E714DB">
        <w:t xml:space="preserve"> the </w:t>
      </w:r>
      <w:r w:rsidR="00AC653F">
        <w:t xml:space="preserve">contrast </w:t>
      </w:r>
      <w:r w:rsidR="00E714DB">
        <w:t xml:space="preserve">quality of needle free FA is not as good as traditional needle based FA, </w:t>
      </w:r>
      <w:r w:rsidR="00AC653F">
        <w:t xml:space="preserve">DR retinal pathology is still visible even in </w:t>
      </w:r>
      <w:proofErr w:type="gramStart"/>
      <w:r w:rsidR="00AC653F">
        <w:t>pre diabetic</w:t>
      </w:r>
      <w:proofErr w:type="gramEnd"/>
      <w:r w:rsidR="00AC653F">
        <w:t xml:space="preserve"> patients, potentiating the role of needle free FA in standard screening regimens.</w:t>
      </w:r>
      <w:r w:rsidR="00CD31E0">
        <w:t xml:space="preserve"> Further method development is warranted in this promising technology.</w:t>
      </w:r>
      <w:bookmarkStart w:id="0" w:name="_GoBack"/>
      <w:bookmarkEnd w:id="0"/>
    </w:p>
    <w:sectPr w:rsidR="00796370" w:rsidSect="00C44A0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5B"/>
    <w:rsid w:val="000C590B"/>
    <w:rsid w:val="00164E3A"/>
    <w:rsid w:val="001A40AF"/>
    <w:rsid w:val="00237410"/>
    <w:rsid w:val="002821ED"/>
    <w:rsid w:val="00324F9D"/>
    <w:rsid w:val="00450D10"/>
    <w:rsid w:val="00597D8B"/>
    <w:rsid w:val="005D1C5B"/>
    <w:rsid w:val="00613D58"/>
    <w:rsid w:val="007357CB"/>
    <w:rsid w:val="00796370"/>
    <w:rsid w:val="00A42A36"/>
    <w:rsid w:val="00AB4F15"/>
    <w:rsid w:val="00AC6061"/>
    <w:rsid w:val="00AC653F"/>
    <w:rsid w:val="00C44A09"/>
    <w:rsid w:val="00CD31E0"/>
    <w:rsid w:val="00D018B8"/>
    <w:rsid w:val="00D26B46"/>
    <w:rsid w:val="00D27E5B"/>
    <w:rsid w:val="00D34FC8"/>
    <w:rsid w:val="00E714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E6277"/>
  <w15:docId w15:val="{E5132104-C9A9-4C40-AE8E-B7146871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E3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Lemanski</dc:creator>
  <cp:keywords/>
  <dc:description/>
  <cp:lastModifiedBy>J Li</cp:lastModifiedBy>
  <cp:revision>2</cp:revision>
  <cp:lastPrinted>2016-09-17T07:40:00Z</cp:lastPrinted>
  <dcterms:created xsi:type="dcterms:W3CDTF">2016-10-25T19:44:00Z</dcterms:created>
  <dcterms:modified xsi:type="dcterms:W3CDTF">2016-10-25T19:44:00Z</dcterms:modified>
</cp:coreProperties>
</file>