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35A66" w14:textId="08C3C718" w:rsidR="009E5288" w:rsidRPr="009E5288" w:rsidRDefault="009E5288" w:rsidP="009E5288">
      <w:pPr>
        <w:spacing w:after="0" w:line="240" w:lineRule="auto"/>
        <w:jc w:val="right"/>
        <w:rPr>
          <w:b/>
          <w:color w:val="0070C0"/>
        </w:rPr>
      </w:pPr>
      <w:r w:rsidRPr="009E5288">
        <w:rPr>
          <w:b/>
          <w:color w:val="0070C0"/>
        </w:rPr>
        <w:t>RESEARCH SYMPOSIUM PRESENTER</w:t>
      </w:r>
    </w:p>
    <w:p w14:paraId="4F099A16" w14:textId="53B1E2B7" w:rsidR="0037535B" w:rsidRPr="009E5288" w:rsidRDefault="0037535B" w:rsidP="009E5288">
      <w:pPr>
        <w:spacing w:after="0" w:line="240" w:lineRule="auto"/>
        <w:jc w:val="right"/>
        <w:rPr>
          <w:b/>
          <w:color w:val="0070C0"/>
        </w:rPr>
      </w:pPr>
      <w:r w:rsidRPr="009E5288">
        <w:rPr>
          <w:b/>
          <w:color w:val="0070C0"/>
        </w:rPr>
        <w:t>PRESENTATION TIME: 4:15 PM – 4:25 PM</w:t>
      </w:r>
    </w:p>
    <w:p w14:paraId="2BAAF176" w14:textId="4F2D6C94" w:rsidR="0037535B" w:rsidRPr="009E5288" w:rsidRDefault="0037535B" w:rsidP="009E5288">
      <w:pPr>
        <w:spacing w:after="0" w:line="240" w:lineRule="auto"/>
        <w:jc w:val="right"/>
        <w:rPr>
          <w:b/>
          <w:color w:val="0070C0"/>
        </w:rPr>
      </w:pPr>
      <w:r w:rsidRPr="009E5288">
        <w:rPr>
          <w:b/>
          <w:color w:val="0070C0"/>
        </w:rPr>
        <w:t>PRESENTER: Philip Huang</w:t>
      </w:r>
    </w:p>
    <w:p w14:paraId="44A2CB54" w14:textId="77777777" w:rsidR="0037535B" w:rsidRDefault="0037535B" w:rsidP="00AA2C3F">
      <w:pPr>
        <w:spacing w:after="0" w:line="240" w:lineRule="auto"/>
        <w:jc w:val="both"/>
        <w:rPr>
          <w:b/>
        </w:rPr>
      </w:pPr>
      <w:bookmarkStart w:id="0" w:name="_GoBack"/>
      <w:bookmarkEnd w:id="0"/>
    </w:p>
    <w:p w14:paraId="571EE913" w14:textId="57FDF4BD" w:rsidR="00C61FFC" w:rsidRPr="000446EB" w:rsidRDefault="00C61FFC" w:rsidP="00AA2C3F">
      <w:pPr>
        <w:spacing w:after="0" w:line="240" w:lineRule="auto"/>
        <w:jc w:val="both"/>
        <w:rPr>
          <w:b/>
        </w:rPr>
      </w:pPr>
      <w:r>
        <w:rPr>
          <w:b/>
        </w:rPr>
        <w:t>DEVELOPMENT OF AN EVIDEN</w:t>
      </w:r>
      <w:r w:rsidR="0011507F">
        <w:rPr>
          <w:b/>
        </w:rPr>
        <w:t>C</w:t>
      </w:r>
      <w:r>
        <w:rPr>
          <w:b/>
        </w:rPr>
        <w:t>E-BASED TOOLKIT TO IMPROVE ADVANCE CARE PLANNING FOR UNDERSERVED CHINESE-AMERICAN IMMIGRANTS</w:t>
      </w:r>
    </w:p>
    <w:p w14:paraId="2B8CE463" w14:textId="77777777" w:rsidR="00AA2C3F" w:rsidRDefault="00AA2C3F" w:rsidP="00AA2C3F">
      <w:pPr>
        <w:spacing w:after="0" w:line="240" w:lineRule="auto"/>
        <w:jc w:val="both"/>
      </w:pPr>
    </w:p>
    <w:p w14:paraId="54CC631C" w14:textId="7FC45F67" w:rsidR="00C61FFC" w:rsidRDefault="00C61FFC" w:rsidP="00AA2C3F">
      <w:pPr>
        <w:spacing w:after="0" w:line="240" w:lineRule="auto"/>
        <w:jc w:val="both"/>
      </w:pPr>
      <w:r w:rsidRPr="00AC10A9">
        <w:t>Lara Dhingra</w:t>
      </w:r>
      <w:r>
        <w:t xml:space="preserve">, </w:t>
      </w:r>
      <w:proofErr w:type="spellStart"/>
      <w:r>
        <w:t>MJHS</w:t>
      </w:r>
      <w:proofErr w:type="spellEnd"/>
      <w:r>
        <w:t xml:space="preserve"> Innovation in Palliative Care, NY 100</w:t>
      </w:r>
      <w:r w:rsidR="00866A74">
        <w:t>06;</w:t>
      </w:r>
      <w:r>
        <w:t xml:space="preserve"> </w:t>
      </w:r>
      <w:r w:rsidRPr="004C3862">
        <w:t>W</w:t>
      </w:r>
      <w:r>
        <w:t>illiam</w:t>
      </w:r>
      <w:r w:rsidRPr="004C3862">
        <w:t xml:space="preserve"> Cheung, </w:t>
      </w:r>
      <w:r>
        <w:t>Community Private Practice, NY 10002</w:t>
      </w:r>
      <w:r w:rsidR="00866A74">
        <w:t>;</w:t>
      </w:r>
      <w:r>
        <w:t xml:space="preserve"> Xiaotian Zhou, Columbia University, NY 10027</w:t>
      </w:r>
      <w:r w:rsidR="00866A74">
        <w:t>;</w:t>
      </w:r>
      <w:r>
        <w:t xml:space="preserve"> </w:t>
      </w:r>
      <w:r w:rsidR="00866A74">
        <w:t xml:space="preserve">Philip Huang, New York University, NY 10003; </w:t>
      </w:r>
      <w:r>
        <w:t>Jack Chen, MJHS Innovation in Palliative Care, NY 100</w:t>
      </w:r>
      <w:r w:rsidR="00866A74">
        <w:t>06;</w:t>
      </w:r>
      <w:r>
        <w:t xml:space="preserve"> Victor Chang, East Orange Veterans Administration Medical Center, NJ 07018</w:t>
      </w:r>
      <w:r w:rsidR="00866A74">
        <w:t>;</w:t>
      </w:r>
      <w:r>
        <w:t xml:space="preserve"> Mosammath Sultana, Hunter College, NY 10065</w:t>
      </w:r>
      <w:r w:rsidR="00866A74">
        <w:t>;</w:t>
      </w:r>
      <w:r>
        <w:t xml:space="preserve"> and Russell Portenoy, MJHS Innovation in Palliative Care, NY 10027</w:t>
      </w:r>
    </w:p>
    <w:p w14:paraId="5DFFB75B" w14:textId="77777777" w:rsidR="00AA2C3F" w:rsidRDefault="00AA2C3F" w:rsidP="00AA2C3F">
      <w:pPr>
        <w:spacing w:after="0" w:line="240" w:lineRule="auto"/>
        <w:jc w:val="both"/>
        <w:rPr>
          <w:b/>
        </w:rPr>
      </w:pPr>
    </w:p>
    <w:p w14:paraId="20CB68E2" w14:textId="57226814" w:rsidR="005A6CA5" w:rsidRDefault="00C61FFC" w:rsidP="00AA2C3F">
      <w:pPr>
        <w:spacing w:after="0" w:line="240" w:lineRule="auto"/>
        <w:jc w:val="both"/>
        <w:rPr>
          <w:rFonts w:eastAsia="Times New Roman"/>
          <w:color w:val="000000"/>
        </w:rPr>
      </w:pPr>
      <w:r w:rsidRPr="001B2386">
        <w:rPr>
          <w:b/>
        </w:rPr>
        <w:t>BACKGROUND:</w:t>
      </w:r>
      <w:r>
        <w:rPr>
          <w:b/>
        </w:rPr>
        <w:t xml:space="preserve"> </w:t>
      </w:r>
      <w:r w:rsidR="00E11A6D" w:rsidRPr="00E02F81">
        <w:t xml:space="preserve">The </w:t>
      </w:r>
      <w:r w:rsidR="00E11A6D" w:rsidRPr="00E02F81">
        <w:rPr>
          <w:rFonts w:eastAsia="Times New Roman"/>
          <w:color w:val="000000"/>
        </w:rPr>
        <w:t xml:space="preserve">Chinese-American population is rapidly growing and </w:t>
      </w:r>
      <w:r w:rsidR="00E11A6D">
        <w:rPr>
          <w:rFonts w:eastAsia="Times New Roman"/>
          <w:color w:val="000000"/>
        </w:rPr>
        <w:t>many are</w:t>
      </w:r>
      <w:r w:rsidR="00E11A6D" w:rsidRPr="00E02F81">
        <w:rPr>
          <w:rFonts w:eastAsia="Times New Roman"/>
          <w:color w:val="000000"/>
        </w:rPr>
        <w:t xml:space="preserve"> non-English-speaking</w:t>
      </w:r>
      <w:r w:rsidR="00E11A6D">
        <w:rPr>
          <w:rFonts w:eastAsia="Times New Roman"/>
          <w:color w:val="000000"/>
        </w:rPr>
        <w:t xml:space="preserve"> </w:t>
      </w:r>
      <w:r w:rsidR="00E11A6D" w:rsidRPr="00E02F81">
        <w:rPr>
          <w:rFonts w:eastAsia="Times New Roman"/>
          <w:color w:val="000000"/>
        </w:rPr>
        <w:t xml:space="preserve">and medically underserved. </w:t>
      </w:r>
      <w:r w:rsidR="005A6CA5">
        <w:rPr>
          <w:rFonts w:eastAsia="Times New Roman"/>
          <w:color w:val="000000"/>
        </w:rPr>
        <w:t>A</w:t>
      </w:r>
      <w:r w:rsidR="00E11A6D" w:rsidRPr="00E02F81">
        <w:rPr>
          <w:rFonts w:eastAsia="Times New Roman"/>
          <w:color w:val="000000"/>
        </w:rPr>
        <w:t xml:space="preserve">dvance care planning (ACP) </w:t>
      </w:r>
      <w:r w:rsidR="005A6CA5" w:rsidRPr="005A6CA5">
        <w:rPr>
          <w:rFonts w:eastAsia="Times New Roman"/>
          <w:color w:val="000000"/>
        </w:rPr>
        <w:t>which allows patients and families to engage in informed shared decision-making through documentation of advance directives</w:t>
      </w:r>
      <w:r w:rsidR="005A6CA5">
        <w:rPr>
          <w:rFonts w:eastAsia="Times New Roman"/>
          <w:color w:val="000000"/>
        </w:rPr>
        <w:t xml:space="preserve"> that are legal and actionable are highly valued outcomes. Ho</w:t>
      </w:r>
      <w:r w:rsidR="002B5402">
        <w:rPr>
          <w:rFonts w:eastAsia="Times New Roman"/>
          <w:color w:val="000000"/>
        </w:rPr>
        <w:t xml:space="preserve">wever, </w:t>
      </w:r>
      <w:r w:rsidR="005A6CA5">
        <w:rPr>
          <w:rFonts w:eastAsia="Times New Roman"/>
          <w:color w:val="000000"/>
        </w:rPr>
        <w:t>little is known regarding their preferences for ACP.</w:t>
      </w:r>
    </w:p>
    <w:p w14:paraId="0750D39B" w14:textId="77777777" w:rsidR="00AA2C3F" w:rsidRDefault="00AA2C3F" w:rsidP="00AA2C3F">
      <w:pPr>
        <w:spacing w:after="0" w:line="240" w:lineRule="auto"/>
        <w:jc w:val="both"/>
        <w:rPr>
          <w:b/>
        </w:rPr>
      </w:pPr>
    </w:p>
    <w:p w14:paraId="019DF209" w14:textId="362A1412" w:rsidR="00C61FFC" w:rsidRDefault="00C61FFC" w:rsidP="00AA2C3F">
      <w:pPr>
        <w:spacing w:after="0" w:line="240" w:lineRule="auto"/>
        <w:jc w:val="both"/>
      </w:pPr>
      <w:r w:rsidRPr="001B2386">
        <w:rPr>
          <w:b/>
        </w:rPr>
        <w:t>METHODS:</w:t>
      </w:r>
      <w:r>
        <w:t xml:space="preserve"> </w:t>
      </w:r>
      <w:r w:rsidR="00866A74">
        <w:t xml:space="preserve">In this </w:t>
      </w:r>
      <w:r w:rsidR="005A6CA5">
        <w:t>ongoing</w:t>
      </w:r>
      <w:r w:rsidR="00866A74">
        <w:t xml:space="preserve"> study, we </w:t>
      </w:r>
      <w:r w:rsidR="00866A74" w:rsidRPr="0069650A">
        <w:t>evaluate</w:t>
      </w:r>
      <w:r w:rsidR="00866A74">
        <w:t>d</w:t>
      </w:r>
      <w:r w:rsidR="00866A74" w:rsidRPr="0069650A">
        <w:t xml:space="preserve"> knowledge</w:t>
      </w:r>
      <w:r w:rsidR="005A6CA5">
        <w:t xml:space="preserve"> and</w:t>
      </w:r>
      <w:r w:rsidR="00866A74" w:rsidRPr="0069650A">
        <w:t xml:space="preserve"> preferences for, and cultural influences on ACP in first-generation, community dwelling Chinese-American seniors</w:t>
      </w:r>
      <w:r w:rsidR="00866A74">
        <w:t xml:space="preserve">. </w:t>
      </w:r>
      <w:r w:rsidR="005A6CA5">
        <w:t>P</w:t>
      </w:r>
      <w:r>
        <w:rPr>
          <w:rFonts w:eastAsia="Times New Roman"/>
          <w:color w:val="000000"/>
        </w:rPr>
        <w:t>articipants complete</w:t>
      </w:r>
      <w:r w:rsidR="00866A74">
        <w:rPr>
          <w:rFonts w:eastAsia="Times New Roman"/>
          <w:color w:val="000000"/>
        </w:rPr>
        <w:t>d</w:t>
      </w:r>
      <w:r>
        <w:rPr>
          <w:rFonts w:eastAsia="Times New Roman"/>
          <w:color w:val="000000"/>
        </w:rPr>
        <w:t xml:space="preserve"> </w:t>
      </w:r>
      <w:r w:rsidR="00866A74">
        <w:rPr>
          <w:rFonts w:eastAsia="Times New Roman"/>
          <w:color w:val="000000"/>
        </w:rPr>
        <w:t xml:space="preserve">a survey on </w:t>
      </w:r>
      <w:r w:rsidR="005A6CA5">
        <w:rPr>
          <w:rFonts w:eastAsia="Times New Roman"/>
          <w:color w:val="000000"/>
        </w:rPr>
        <w:t xml:space="preserve">ACP </w:t>
      </w:r>
      <w:r w:rsidR="00866A74" w:rsidRPr="0069650A">
        <w:t>and other questionnaires</w:t>
      </w:r>
      <w:r w:rsidR="005A6CA5">
        <w:t xml:space="preserve"> administered</w:t>
      </w:r>
      <w:r>
        <w:rPr>
          <w:rFonts w:eastAsia="Times New Roman"/>
          <w:color w:val="000000"/>
        </w:rPr>
        <w:t xml:space="preserve"> in Chinese. </w:t>
      </w:r>
      <w:r w:rsidR="005A6CA5">
        <w:rPr>
          <w:szCs w:val="22"/>
        </w:rPr>
        <w:t xml:space="preserve">The data </w:t>
      </w:r>
      <w:r w:rsidR="00866A74">
        <w:rPr>
          <w:szCs w:val="22"/>
        </w:rPr>
        <w:t>will be used to create a</w:t>
      </w:r>
      <w:r w:rsidR="005A6CA5">
        <w:rPr>
          <w:szCs w:val="22"/>
        </w:rPr>
        <w:t xml:space="preserve"> </w:t>
      </w:r>
      <w:r w:rsidR="00866A74">
        <w:rPr>
          <w:szCs w:val="22"/>
        </w:rPr>
        <w:t>toolkit to assist clinicians in ACP discussions with patients</w:t>
      </w:r>
      <w:r w:rsidR="005A6CA5">
        <w:rPr>
          <w:szCs w:val="22"/>
        </w:rPr>
        <w:t xml:space="preserve"> and their families.</w:t>
      </w:r>
    </w:p>
    <w:p w14:paraId="21528F56" w14:textId="77777777" w:rsidR="00AA2C3F" w:rsidRDefault="00AA2C3F" w:rsidP="00AA2C3F">
      <w:pPr>
        <w:spacing w:after="0" w:line="240" w:lineRule="auto"/>
        <w:jc w:val="both"/>
        <w:rPr>
          <w:b/>
        </w:rPr>
      </w:pPr>
    </w:p>
    <w:p w14:paraId="74A48474" w14:textId="42D28559" w:rsidR="00C61FFC" w:rsidRDefault="00C61FFC" w:rsidP="00AA2C3F">
      <w:pPr>
        <w:spacing w:after="0" w:line="240" w:lineRule="auto"/>
        <w:jc w:val="both"/>
      </w:pPr>
      <w:r w:rsidRPr="001B2386">
        <w:rPr>
          <w:b/>
        </w:rPr>
        <w:t>RESULTS:</w:t>
      </w:r>
      <w:r>
        <w:t xml:space="preserve"> </w:t>
      </w:r>
      <w:r w:rsidR="001D2B19">
        <w:rPr>
          <w:rFonts w:eastAsia="Times New Roman"/>
          <w:color w:val="000000"/>
        </w:rPr>
        <w:t>In total</w:t>
      </w:r>
      <w:r w:rsidRPr="00502724">
        <w:rPr>
          <w:rFonts w:eastAsia="Times New Roman"/>
          <w:color w:val="000000"/>
        </w:rPr>
        <w:t xml:space="preserve">, </w:t>
      </w:r>
      <w:r>
        <w:rPr>
          <w:rFonts w:eastAsia="Times New Roman"/>
          <w:color w:val="000000"/>
        </w:rPr>
        <w:t>81.8</w:t>
      </w:r>
      <w:r w:rsidRPr="00502724">
        <w:rPr>
          <w:rFonts w:eastAsia="Times New Roman"/>
          <w:color w:val="000000"/>
        </w:rPr>
        <w:t>% of the sample is non-English speaking</w:t>
      </w:r>
      <w:r w:rsidR="001D2B19">
        <w:rPr>
          <w:rFonts w:eastAsia="Times New Roman"/>
          <w:color w:val="000000"/>
        </w:rPr>
        <w:t xml:space="preserve"> (30% Cantonese, 27% Mandarin, 26% </w:t>
      </w:r>
      <w:proofErr w:type="spellStart"/>
      <w:r w:rsidR="001D2B19">
        <w:rPr>
          <w:rFonts w:eastAsia="Times New Roman"/>
          <w:color w:val="000000"/>
        </w:rPr>
        <w:t>Toisanese</w:t>
      </w:r>
      <w:proofErr w:type="spellEnd"/>
      <w:r w:rsidR="001D2B19">
        <w:rPr>
          <w:rFonts w:eastAsia="Times New Roman"/>
          <w:color w:val="000000"/>
        </w:rPr>
        <w:t xml:space="preserve">, 17% </w:t>
      </w:r>
      <w:proofErr w:type="spellStart"/>
      <w:r w:rsidR="001D2B19">
        <w:rPr>
          <w:rFonts w:eastAsia="Times New Roman"/>
          <w:color w:val="000000"/>
        </w:rPr>
        <w:t>Fuzhounese</w:t>
      </w:r>
      <w:proofErr w:type="spellEnd"/>
      <w:r w:rsidR="001D2B19">
        <w:rPr>
          <w:rFonts w:eastAsia="Times New Roman"/>
          <w:color w:val="000000"/>
        </w:rPr>
        <w:t>)</w:t>
      </w:r>
      <w:r w:rsidRPr="00502724">
        <w:rPr>
          <w:rFonts w:eastAsia="Times New Roman"/>
          <w:color w:val="000000"/>
        </w:rPr>
        <w:t xml:space="preserve">, </w:t>
      </w:r>
      <w:r>
        <w:rPr>
          <w:rFonts w:eastAsia="Times New Roman"/>
          <w:color w:val="000000"/>
        </w:rPr>
        <w:t>60.2</w:t>
      </w:r>
      <w:r w:rsidRPr="00502724">
        <w:rPr>
          <w:rFonts w:eastAsia="Times New Roman"/>
          <w:color w:val="000000"/>
        </w:rPr>
        <w:t xml:space="preserve">% had a high school </w:t>
      </w:r>
      <w:r w:rsidR="001D2B19">
        <w:rPr>
          <w:rFonts w:eastAsia="Times New Roman"/>
          <w:color w:val="000000"/>
        </w:rPr>
        <w:t>degree or less</w:t>
      </w:r>
      <w:r w:rsidRPr="00502724">
        <w:rPr>
          <w:rFonts w:eastAsia="Times New Roman"/>
          <w:color w:val="000000"/>
        </w:rPr>
        <w:t>, and 7</w:t>
      </w:r>
      <w:r>
        <w:rPr>
          <w:rFonts w:eastAsia="Times New Roman"/>
          <w:color w:val="000000"/>
        </w:rPr>
        <w:t>1</w:t>
      </w:r>
      <w:r w:rsidRPr="00502724">
        <w:rPr>
          <w:rFonts w:eastAsia="Times New Roman"/>
          <w:color w:val="000000"/>
        </w:rPr>
        <w:t>.</w:t>
      </w:r>
      <w:r>
        <w:rPr>
          <w:rFonts w:eastAsia="Times New Roman"/>
          <w:color w:val="000000"/>
        </w:rPr>
        <w:t>2</w:t>
      </w:r>
      <w:r w:rsidRPr="00502724">
        <w:rPr>
          <w:rFonts w:eastAsia="Times New Roman"/>
          <w:color w:val="000000"/>
        </w:rPr>
        <w:t>% consider themselves to be “very Asian”</w:t>
      </w:r>
      <w:proofErr w:type="gramStart"/>
      <w:r w:rsidR="001D2B19">
        <w:rPr>
          <w:rFonts w:eastAsia="Times New Roman"/>
          <w:color w:val="000000"/>
        </w:rPr>
        <w:t>/</w:t>
      </w:r>
      <w:r w:rsidRPr="00502724">
        <w:rPr>
          <w:rFonts w:eastAsia="Times New Roman"/>
          <w:color w:val="000000"/>
        </w:rPr>
        <w:t>“</w:t>
      </w:r>
      <w:proofErr w:type="gramEnd"/>
      <w:r w:rsidRPr="00502724">
        <w:rPr>
          <w:rFonts w:eastAsia="Times New Roman"/>
          <w:color w:val="000000"/>
        </w:rPr>
        <w:t xml:space="preserve">mostly Asian.” </w:t>
      </w:r>
      <w:r w:rsidR="001D2B19">
        <w:rPr>
          <w:rFonts w:eastAsia="Times New Roman"/>
          <w:color w:val="000000"/>
        </w:rPr>
        <w:t>When</w:t>
      </w:r>
      <w:r w:rsidRPr="00502724">
        <w:rPr>
          <w:rFonts w:eastAsia="Times New Roman"/>
          <w:color w:val="000000"/>
        </w:rPr>
        <w:t xml:space="preserve"> assessing </w:t>
      </w:r>
      <w:r w:rsidR="001D2B19">
        <w:rPr>
          <w:rFonts w:eastAsia="Times New Roman"/>
          <w:color w:val="000000"/>
        </w:rPr>
        <w:t>t</w:t>
      </w:r>
      <w:r w:rsidRPr="00AC10A9">
        <w:rPr>
          <w:rFonts w:eastAsia="Times New Roman"/>
          <w:color w:val="000000"/>
        </w:rPr>
        <w:t xml:space="preserve">raditional </w:t>
      </w:r>
      <w:r w:rsidRPr="00502724">
        <w:rPr>
          <w:rFonts w:eastAsia="Times New Roman"/>
          <w:color w:val="000000"/>
        </w:rPr>
        <w:t xml:space="preserve">Chinese </w:t>
      </w:r>
      <w:r w:rsidR="001D2B19">
        <w:rPr>
          <w:rFonts w:eastAsia="Times New Roman"/>
          <w:color w:val="000000"/>
        </w:rPr>
        <w:t>c</w:t>
      </w:r>
      <w:r w:rsidRPr="0003087E">
        <w:rPr>
          <w:rFonts w:eastAsia="Times New Roman"/>
          <w:color w:val="000000"/>
        </w:rPr>
        <w:t xml:space="preserve">ultural </w:t>
      </w:r>
      <w:r w:rsidR="001D2B19">
        <w:rPr>
          <w:rFonts w:eastAsia="Times New Roman"/>
          <w:color w:val="000000"/>
        </w:rPr>
        <w:t>b</w:t>
      </w:r>
      <w:r w:rsidRPr="0003087E">
        <w:rPr>
          <w:rFonts w:eastAsia="Times New Roman"/>
          <w:color w:val="000000"/>
        </w:rPr>
        <w:t>eliefs</w:t>
      </w:r>
      <w:r w:rsidRPr="00502724">
        <w:rPr>
          <w:rFonts w:eastAsia="Times New Roman"/>
          <w:color w:val="000000"/>
        </w:rPr>
        <w:t xml:space="preserve"> about </w:t>
      </w:r>
      <w:r w:rsidR="001D2B19">
        <w:rPr>
          <w:rFonts w:eastAsia="Times New Roman"/>
          <w:color w:val="000000"/>
        </w:rPr>
        <w:t>d</w:t>
      </w:r>
      <w:r w:rsidRPr="009341DA">
        <w:rPr>
          <w:rFonts w:eastAsia="Times New Roman"/>
          <w:color w:val="000000"/>
        </w:rPr>
        <w:t>eath</w:t>
      </w:r>
      <w:r w:rsidRPr="00502724">
        <w:rPr>
          <w:rFonts w:eastAsia="Times New Roman"/>
          <w:color w:val="000000"/>
        </w:rPr>
        <w:t xml:space="preserve"> and </w:t>
      </w:r>
      <w:r w:rsidR="001D2B19">
        <w:rPr>
          <w:rFonts w:eastAsia="Times New Roman"/>
          <w:color w:val="000000"/>
        </w:rPr>
        <w:t>d</w:t>
      </w:r>
      <w:r w:rsidRPr="00502724">
        <w:rPr>
          <w:rFonts w:eastAsia="Times New Roman"/>
          <w:color w:val="000000"/>
        </w:rPr>
        <w:t>ying</w:t>
      </w:r>
      <w:r w:rsidR="001D2B19">
        <w:rPr>
          <w:rFonts w:eastAsia="Times New Roman"/>
          <w:color w:val="000000"/>
        </w:rPr>
        <w:t>, the most commonly endorsed statement was</w:t>
      </w:r>
      <w:r w:rsidRPr="00502724">
        <w:rPr>
          <w:rFonts w:eastAsia="Times New Roman"/>
          <w:color w:val="000000"/>
        </w:rPr>
        <w:t xml:space="preserve"> “I would comply with all the rules and rituals of funeral” (strongly agree/agree: 8</w:t>
      </w:r>
      <w:r>
        <w:rPr>
          <w:rFonts w:eastAsia="Times New Roman"/>
          <w:color w:val="000000"/>
        </w:rPr>
        <w:t>7</w:t>
      </w:r>
      <w:r w:rsidRPr="00502724">
        <w:rPr>
          <w:rFonts w:eastAsia="Times New Roman"/>
          <w:color w:val="000000"/>
        </w:rPr>
        <w:t>.</w:t>
      </w:r>
      <w:r>
        <w:rPr>
          <w:rFonts w:eastAsia="Times New Roman"/>
          <w:color w:val="000000"/>
        </w:rPr>
        <w:t>2</w:t>
      </w:r>
      <w:r w:rsidRPr="00502724">
        <w:rPr>
          <w:rFonts w:eastAsia="Times New Roman"/>
          <w:color w:val="000000"/>
        </w:rPr>
        <w:t>%) and “Bereaved families should not be socially active in the months following the death” (strongly agree/agree: 5</w:t>
      </w:r>
      <w:r>
        <w:rPr>
          <w:rFonts w:eastAsia="Times New Roman"/>
          <w:color w:val="000000"/>
        </w:rPr>
        <w:t>7</w:t>
      </w:r>
      <w:r w:rsidRPr="00502724">
        <w:rPr>
          <w:rFonts w:eastAsia="Times New Roman"/>
          <w:color w:val="000000"/>
        </w:rPr>
        <w:t xml:space="preserve">.2%). </w:t>
      </w:r>
      <w:r w:rsidR="001439BD" w:rsidRPr="00502724">
        <w:rPr>
          <w:rFonts w:eastAsia="Times New Roman"/>
          <w:color w:val="000000"/>
        </w:rPr>
        <w:t xml:space="preserve">Over 75% </w:t>
      </w:r>
      <w:r w:rsidR="001439BD">
        <w:rPr>
          <w:rFonts w:eastAsia="Times New Roman"/>
          <w:color w:val="000000"/>
        </w:rPr>
        <w:t xml:space="preserve">of patients in the study had little knowledge of ACP </w:t>
      </w:r>
      <w:r w:rsidR="001439BD" w:rsidRPr="00502724">
        <w:rPr>
          <w:rFonts w:eastAsia="Times New Roman"/>
          <w:color w:val="000000"/>
        </w:rPr>
        <w:t>and over 90% did not have an ACP in place</w:t>
      </w:r>
      <w:r w:rsidR="001439BD">
        <w:rPr>
          <w:rFonts w:eastAsia="Times New Roman"/>
          <w:color w:val="000000"/>
        </w:rPr>
        <w:t xml:space="preserve">. When asked, 66.4% of patients would complete a healthcare proxy in the future, while 48.7% would complete a living will in the future. </w:t>
      </w:r>
      <w:r w:rsidR="005A6CA5">
        <w:rPr>
          <w:rFonts w:eastAsia="Times New Roman"/>
          <w:color w:val="000000"/>
        </w:rPr>
        <w:t>Although few patients in the study had knowledge of ACP, most were</w:t>
      </w:r>
      <w:r w:rsidR="00DE4EDD">
        <w:rPr>
          <w:rFonts w:eastAsia="Times New Roman"/>
          <w:color w:val="000000"/>
        </w:rPr>
        <w:t xml:space="preserve"> open to ACP discussion and </w:t>
      </w:r>
      <w:r w:rsidR="005A6CA5">
        <w:rPr>
          <w:rFonts w:eastAsia="Times New Roman"/>
          <w:color w:val="000000"/>
        </w:rPr>
        <w:t>completion.</w:t>
      </w:r>
    </w:p>
    <w:p w14:paraId="0EC9A1C2" w14:textId="77777777" w:rsidR="00AA2C3F" w:rsidRDefault="00AA2C3F" w:rsidP="00AA2C3F">
      <w:pPr>
        <w:spacing w:after="0" w:line="240" w:lineRule="auto"/>
        <w:jc w:val="both"/>
        <w:rPr>
          <w:b/>
        </w:rPr>
      </w:pPr>
    </w:p>
    <w:p w14:paraId="7B513237" w14:textId="77518E36" w:rsidR="00C61FFC" w:rsidRDefault="00C61FFC" w:rsidP="00AA2C3F">
      <w:pPr>
        <w:spacing w:after="0" w:line="240" w:lineRule="auto"/>
        <w:jc w:val="both"/>
      </w:pPr>
      <w:r w:rsidRPr="001B2386">
        <w:rPr>
          <w:b/>
        </w:rPr>
        <w:t>CONCLUSIONS:</w:t>
      </w:r>
      <w:r>
        <w:t xml:space="preserve"> </w:t>
      </w:r>
      <w:r w:rsidRPr="00E02F81">
        <w:rPr>
          <w:rFonts w:eastAsia="Times New Roman"/>
          <w:color w:val="000000"/>
        </w:rPr>
        <w:t>Communication</w:t>
      </w:r>
      <w:r w:rsidRPr="00502724">
        <w:rPr>
          <w:rFonts w:eastAsia="Times New Roman"/>
          <w:color w:val="000000"/>
        </w:rPr>
        <w:t xml:space="preserve"> about ACP will likely need to start with the provision of education that explains the purpose and benefits of advanced directives to patients and families who are unfamiliar with these topics, and communication strategies that identify and address common beliefs that may be barriers to completion based on our survey results</w:t>
      </w:r>
      <w:r>
        <w:rPr>
          <w:rFonts w:eastAsia="Times New Roman"/>
          <w:color w:val="000000"/>
        </w:rPr>
        <w:t xml:space="preserve">. </w:t>
      </w:r>
    </w:p>
    <w:p w14:paraId="46ED381A" w14:textId="77777777" w:rsidR="00AA2C3F" w:rsidRDefault="00AA2C3F" w:rsidP="00AA2C3F">
      <w:pPr>
        <w:spacing w:after="0" w:line="240" w:lineRule="auto"/>
        <w:jc w:val="both"/>
        <w:rPr>
          <w:b/>
        </w:rPr>
      </w:pPr>
    </w:p>
    <w:p w14:paraId="2B05CC45" w14:textId="684F57EE" w:rsidR="00C61FFC" w:rsidRDefault="00C61FFC" w:rsidP="00AA2C3F">
      <w:pPr>
        <w:spacing w:after="0" w:line="240" w:lineRule="auto"/>
        <w:jc w:val="both"/>
      </w:pPr>
      <w:r w:rsidRPr="001B2386">
        <w:rPr>
          <w:b/>
        </w:rPr>
        <w:t>CONTENT CATEGORY:</w:t>
      </w:r>
      <w:r>
        <w:t xml:space="preserve"> Patient care</w:t>
      </w:r>
    </w:p>
    <w:p w14:paraId="069BE325" w14:textId="77777777" w:rsidR="00AA2C3F" w:rsidRDefault="00AA2C3F" w:rsidP="00AA2C3F">
      <w:pPr>
        <w:spacing w:after="0" w:line="240" w:lineRule="auto"/>
        <w:jc w:val="both"/>
      </w:pPr>
    </w:p>
    <w:p w14:paraId="46F93FAC" w14:textId="158E13D7" w:rsidR="00BE461E" w:rsidRPr="00BE461E" w:rsidRDefault="00C61FFC" w:rsidP="00AA2C3F">
      <w:pPr>
        <w:spacing w:after="0" w:line="240" w:lineRule="auto"/>
        <w:jc w:val="both"/>
      </w:pPr>
      <w:r w:rsidRPr="00AA2C3F">
        <w:rPr>
          <w:b/>
        </w:rPr>
        <w:t>KEYWORDS:</w:t>
      </w:r>
      <w:r>
        <w:t xml:space="preserve"> </w:t>
      </w:r>
      <w:r w:rsidRPr="001D0BD5">
        <w:rPr>
          <w:i/>
        </w:rPr>
        <w:t>Ethnic Chinese, disparities, ACP, end-of-life, toolkit</w:t>
      </w:r>
    </w:p>
    <w:sectPr w:rsidR="00BE461E" w:rsidRPr="00BE461E" w:rsidSect="003753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61E"/>
    <w:rsid w:val="000446EB"/>
    <w:rsid w:val="0010497E"/>
    <w:rsid w:val="0011507F"/>
    <w:rsid w:val="0013132E"/>
    <w:rsid w:val="001439BD"/>
    <w:rsid w:val="001B2386"/>
    <w:rsid w:val="001D2B19"/>
    <w:rsid w:val="00225738"/>
    <w:rsid w:val="00281D5F"/>
    <w:rsid w:val="002B5402"/>
    <w:rsid w:val="003353F9"/>
    <w:rsid w:val="0037535B"/>
    <w:rsid w:val="004374B6"/>
    <w:rsid w:val="004C3862"/>
    <w:rsid w:val="005A6CA5"/>
    <w:rsid w:val="00673A40"/>
    <w:rsid w:val="00784771"/>
    <w:rsid w:val="007978AC"/>
    <w:rsid w:val="007D1350"/>
    <w:rsid w:val="007F725B"/>
    <w:rsid w:val="00831374"/>
    <w:rsid w:val="00851D66"/>
    <w:rsid w:val="00866A74"/>
    <w:rsid w:val="009E5288"/>
    <w:rsid w:val="00A92D8F"/>
    <w:rsid w:val="00AA2C3F"/>
    <w:rsid w:val="00BE461E"/>
    <w:rsid w:val="00C61FFC"/>
    <w:rsid w:val="00C6306B"/>
    <w:rsid w:val="00C71623"/>
    <w:rsid w:val="00D938E3"/>
    <w:rsid w:val="00DE4EDD"/>
    <w:rsid w:val="00DF265F"/>
    <w:rsid w:val="00E11A6D"/>
    <w:rsid w:val="00FA18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E7FAD"/>
  <w15:docId w15:val="{91757212-88C9-4945-8D84-A9535B2D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61E"/>
    <w:rPr>
      <w:color w:val="808080"/>
    </w:rPr>
  </w:style>
  <w:style w:type="paragraph" w:styleId="BalloonText">
    <w:name w:val="Balloon Text"/>
    <w:basedOn w:val="Normal"/>
    <w:link w:val="BalloonTextChar"/>
    <w:uiPriority w:val="99"/>
    <w:semiHidden/>
    <w:unhideWhenUsed/>
    <w:rsid w:val="00BE4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61E"/>
    <w:rPr>
      <w:rFonts w:ascii="Tahoma" w:hAnsi="Tahoma" w:cs="Tahoma"/>
      <w:sz w:val="16"/>
      <w:szCs w:val="16"/>
    </w:rPr>
  </w:style>
  <w:style w:type="character" w:styleId="CommentReference">
    <w:name w:val="annotation reference"/>
    <w:basedOn w:val="DefaultParagraphFont"/>
    <w:uiPriority w:val="99"/>
    <w:semiHidden/>
    <w:unhideWhenUsed/>
    <w:rsid w:val="00DF265F"/>
    <w:rPr>
      <w:sz w:val="16"/>
      <w:szCs w:val="16"/>
    </w:rPr>
  </w:style>
  <w:style w:type="paragraph" w:styleId="CommentText">
    <w:name w:val="annotation text"/>
    <w:basedOn w:val="Normal"/>
    <w:link w:val="CommentTextChar"/>
    <w:uiPriority w:val="99"/>
    <w:semiHidden/>
    <w:unhideWhenUsed/>
    <w:rsid w:val="00DF265F"/>
    <w:pPr>
      <w:spacing w:line="240" w:lineRule="auto"/>
    </w:pPr>
    <w:rPr>
      <w:sz w:val="20"/>
      <w:szCs w:val="20"/>
    </w:rPr>
  </w:style>
  <w:style w:type="character" w:customStyle="1" w:styleId="CommentTextChar">
    <w:name w:val="Comment Text Char"/>
    <w:basedOn w:val="DefaultParagraphFont"/>
    <w:link w:val="CommentText"/>
    <w:uiPriority w:val="99"/>
    <w:semiHidden/>
    <w:rsid w:val="00DF265F"/>
    <w:rPr>
      <w:sz w:val="20"/>
      <w:szCs w:val="20"/>
    </w:rPr>
  </w:style>
  <w:style w:type="paragraph" w:styleId="CommentSubject">
    <w:name w:val="annotation subject"/>
    <w:basedOn w:val="CommentText"/>
    <w:next w:val="CommentText"/>
    <w:link w:val="CommentSubjectChar"/>
    <w:uiPriority w:val="99"/>
    <w:semiHidden/>
    <w:unhideWhenUsed/>
    <w:rsid w:val="00DF265F"/>
    <w:rPr>
      <w:b/>
      <w:bCs/>
    </w:rPr>
  </w:style>
  <w:style w:type="character" w:customStyle="1" w:styleId="CommentSubjectChar">
    <w:name w:val="Comment Subject Char"/>
    <w:basedOn w:val="CommentTextChar"/>
    <w:link w:val="CommentSubject"/>
    <w:uiPriority w:val="99"/>
    <w:semiHidden/>
    <w:rsid w:val="00DF26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65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29217-7C66-4423-82F5-EDD1D58C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JLove</dc:creator>
  <cp:lastModifiedBy>J Li</cp:lastModifiedBy>
  <cp:revision>5</cp:revision>
  <cp:lastPrinted>2018-08-16T20:05:00Z</cp:lastPrinted>
  <dcterms:created xsi:type="dcterms:W3CDTF">2018-08-17T03:11:00Z</dcterms:created>
  <dcterms:modified xsi:type="dcterms:W3CDTF">2018-10-25T15:31:00Z</dcterms:modified>
</cp:coreProperties>
</file>