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0A2D" w14:textId="7003AFCA" w:rsidR="004250B5" w:rsidRPr="00AE0A87" w:rsidRDefault="00F577A9" w:rsidP="00AE0A87">
      <w:pPr>
        <w:spacing w:after="0" w:line="240" w:lineRule="auto"/>
        <w:jc w:val="both"/>
        <w:rPr>
          <w:b/>
        </w:rPr>
      </w:pPr>
      <w:r w:rsidRPr="00AE0A87">
        <w:rPr>
          <w:b/>
        </w:rPr>
        <w:t>METABOLOMIC FOOTPRINT OF BARIATRIC SURGERY</w:t>
      </w:r>
    </w:p>
    <w:p w14:paraId="2925C848" w14:textId="77777777" w:rsidR="00AE0A87" w:rsidRPr="00AE0A87" w:rsidRDefault="00AE0A87" w:rsidP="00AE0A87">
      <w:pPr>
        <w:spacing w:after="0" w:line="240" w:lineRule="auto"/>
        <w:jc w:val="both"/>
        <w:rPr>
          <w:u w:val="single"/>
        </w:rPr>
      </w:pPr>
    </w:p>
    <w:p w14:paraId="480428E0" w14:textId="12538519" w:rsidR="00403023" w:rsidRPr="00AE0A87" w:rsidRDefault="00403023" w:rsidP="00AE0A87">
      <w:pPr>
        <w:spacing w:after="0" w:line="240" w:lineRule="auto"/>
        <w:jc w:val="both"/>
      </w:pPr>
      <w:proofErr w:type="spellStart"/>
      <w:r w:rsidRPr="00AE0A87">
        <w:rPr>
          <w:u w:val="single"/>
        </w:rPr>
        <w:t>Jiun-Ruey</w:t>
      </w:r>
      <w:proofErr w:type="spellEnd"/>
      <w:r w:rsidRPr="00AE0A87">
        <w:rPr>
          <w:u w:val="single"/>
        </w:rPr>
        <w:t xml:space="preserve"> Hu</w:t>
      </w:r>
      <w:r w:rsidR="00CF5A0F" w:rsidRPr="00AE0A87">
        <w:rPr>
          <w:u w:val="single"/>
        </w:rPr>
        <w:t>, MD</w:t>
      </w:r>
      <w:r w:rsidR="00F577A9" w:rsidRPr="00AE0A87">
        <w:rPr>
          <w:u w:val="single"/>
        </w:rPr>
        <w:t>,</w:t>
      </w:r>
      <w:r w:rsidR="00CF5A0F" w:rsidRPr="00AE0A87">
        <w:rPr>
          <w:u w:val="single"/>
        </w:rPr>
        <w:t xml:space="preserve"> MPH</w:t>
      </w:r>
      <w:r w:rsidRPr="00AE0A87">
        <w:rPr>
          <w:vertAlign w:val="superscript"/>
        </w:rPr>
        <w:t>1</w:t>
      </w:r>
      <w:r w:rsidRPr="00AE0A87">
        <w:t xml:space="preserve">, </w:t>
      </w:r>
      <w:r w:rsidR="00F577A9" w:rsidRPr="00AE0A87">
        <w:t xml:space="preserve">Priya </w:t>
      </w:r>
      <w:proofErr w:type="spellStart"/>
      <w:r w:rsidR="00F577A9" w:rsidRPr="00AE0A87">
        <w:t>Umapathi</w:t>
      </w:r>
      <w:proofErr w:type="spellEnd"/>
      <w:r w:rsidR="00F577A9" w:rsidRPr="00AE0A87">
        <w:t>, MD</w:t>
      </w:r>
      <w:r w:rsidR="00F577A9" w:rsidRPr="00AE0A87">
        <w:rPr>
          <w:vertAlign w:val="superscript"/>
        </w:rPr>
        <w:t>2</w:t>
      </w:r>
      <w:r w:rsidR="00F577A9" w:rsidRPr="00AE0A87">
        <w:t xml:space="preserve">, Gary </w:t>
      </w:r>
      <w:proofErr w:type="spellStart"/>
      <w:r w:rsidR="00F577A9" w:rsidRPr="00AE0A87">
        <w:t>Gerstenblith</w:t>
      </w:r>
      <w:proofErr w:type="spellEnd"/>
      <w:r w:rsidR="00F577A9" w:rsidRPr="00AE0A87">
        <w:t>, MD</w:t>
      </w:r>
      <w:r w:rsidR="00D9676D" w:rsidRPr="00AE0A87">
        <w:rPr>
          <w:vertAlign w:val="superscript"/>
        </w:rPr>
        <w:t>2</w:t>
      </w:r>
      <w:r w:rsidR="00F577A9" w:rsidRPr="00AE0A87">
        <w:t>, Josef Coresh, MD, PhD</w:t>
      </w:r>
      <w:r w:rsidR="00D9676D" w:rsidRPr="00AE0A87">
        <w:rPr>
          <w:vertAlign w:val="superscript"/>
        </w:rPr>
        <w:t>3</w:t>
      </w:r>
      <w:r w:rsidR="00F577A9" w:rsidRPr="00AE0A87">
        <w:t xml:space="preserve">, </w:t>
      </w:r>
      <w:proofErr w:type="spellStart"/>
      <w:r w:rsidR="00F577A9" w:rsidRPr="00AE0A87">
        <w:t>Chiadi</w:t>
      </w:r>
      <w:proofErr w:type="spellEnd"/>
      <w:r w:rsidR="00F577A9" w:rsidRPr="00AE0A87">
        <w:t xml:space="preserve"> </w:t>
      </w:r>
      <w:proofErr w:type="spellStart"/>
      <w:r w:rsidR="00F577A9" w:rsidRPr="00AE0A87">
        <w:t>Ndumele</w:t>
      </w:r>
      <w:proofErr w:type="spellEnd"/>
      <w:r w:rsidR="00F577A9" w:rsidRPr="00AE0A87">
        <w:t>, MD, PhD</w:t>
      </w:r>
      <w:r w:rsidR="00D9676D" w:rsidRPr="00AE0A87">
        <w:rPr>
          <w:vertAlign w:val="superscript"/>
        </w:rPr>
        <w:t>2,3</w:t>
      </w:r>
    </w:p>
    <w:p w14:paraId="5BE0BA43" w14:textId="77777777" w:rsidR="00AE0A87" w:rsidRPr="00AE0A87" w:rsidRDefault="00AE0A87" w:rsidP="00AE0A87">
      <w:pPr>
        <w:spacing w:after="0" w:line="240" w:lineRule="auto"/>
        <w:jc w:val="both"/>
      </w:pPr>
    </w:p>
    <w:p w14:paraId="62A0E427" w14:textId="29812E7A" w:rsidR="00403023" w:rsidRPr="00AE0A87" w:rsidRDefault="00403023" w:rsidP="00AE0A87">
      <w:pPr>
        <w:spacing w:after="0" w:line="240" w:lineRule="auto"/>
        <w:jc w:val="both"/>
      </w:pPr>
      <w:r w:rsidRPr="00AE0A87">
        <w:t>Author Affiliations:</w:t>
      </w:r>
    </w:p>
    <w:p w14:paraId="4558B4B5" w14:textId="77777777" w:rsidR="00F577A9" w:rsidRPr="00AE0A87" w:rsidRDefault="00F577A9" w:rsidP="00AE0A8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E0A87">
        <w:t>Department of Medicine, Vanderbilt University Medical Center, Nashville, TN, 37212</w:t>
      </w:r>
    </w:p>
    <w:p w14:paraId="601F089B" w14:textId="34A1836A" w:rsidR="00BE461E" w:rsidRPr="00AE0A87" w:rsidRDefault="00403023" w:rsidP="00AE0A8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E0A87">
        <w:t xml:space="preserve">Division of </w:t>
      </w:r>
      <w:r w:rsidR="00F577A9" w:rsidRPr="00AE0A87">
        <w:t>Cardiology</w:t>
      </w:r>
      <w:r w:rsidRPr="00AE0A87">
        <w:t>, Department of Medicine, Johns Hopkins University, Baltimore MD</w:t>
      </w:r>
      <w:r w:rsidR="00171ACB" w:rsidRPr="00AE0A87">
        <w:t>, 21205</w:t>
      </w:r>
    </w:p>
    <w:p w14:paraId="333B40B1" w14:textId="2D6F3903" w:rsidR="00F577A9" w:rsidRPr="00AE0A87" w:rsidRDefault="00F577A9" w:rsidP="00AE0A8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E0A87">
        <w:t>Department of Epidemiology, Johns Hopkins Bloomberg School of Public Health, Baltimore MD, 21205</w:t>
      </w:r>
    </w:p>
    <w:p w14:paraId="2CCC7FB1" w14:textId="77777777" w:rsidR="00AE0A87" w:rsidRPr="00AE0A87" w:rsidRDefault="00AE0A87" w:rsidP="00AE0A87">
      <w:pPr>
        <w:spacing w:after="0" w:line="240" w:lineRule="auto"/>
        <w:jc w:val="both"/>
        <w:rPr>
          <w:b/>
        </w:rPr>
      </w:pPr>
    </w:p>
    <w:p w14:paraId="2F6A6170" w14:textId="5756822B" w:rsidR="00BE461E" w:rsidRPr="00AE0A87" w:rsidRDefault="00BE461E" w:rsidP="00AE0A87">
      <w:pPr>
        <w:spacing w:after="0" w:line="240" w:lineRule="auto"/>
        <w:jc w:val="both"/>
      </w:pPr>
      <w:r w:rsidRPr="00AE0A87">
        <w:rPr>
          <w:b/>
        </w:rPr>
        <w:t>BACKGROUND:</w:t>
      </w:r>
      <w:r w:rsidRPr="00AE0A87">
        <w:t xml:space="preserve"> </w:t>
      </w:r>
      <w:r w:rsidR="004E4A8C" w:rsidRPr="00AE0A87">
        <w:t>Morbid obesity, defined as body mass index (BMI) &gt; 40 kg/m</w:t>
      </w:r>
      <w:r w:rsidR="004E4A8C" w:rsidRPr="00AE0A87">
        <w:rPr>
          <w:vertAlign w:val="superscript"/>
        </w:rPr>
        <w:t>2</w:t>
      </w:r>
      <w:r w:rsidR="004E4A8C" w:rsidRPr="00AE0A87">
        <w:t>, now affects 6.6% of Americans</w:t>
      </w:r>
      <w:r w:rsidR="004E70D3" w:rsidRPr="00AE0A87">
        <w:t>, and carries high cardiovascular risk</w:t>
      </w:r>
      <w:r w:rsidR="004E4A8C" w:rsidRPr="00AE0A87">
        <w:t>. Bariatric surgery</w:t>
      </w:r>
      <w:r w:rsidR="00EC5569" w:rsidRPr="00AE0A87">
        <w:t xml:space="preserve"> </w:t>
      </w:r>
      <w:r w:rsidR="004E4A8C" w:rsidRPr="00AE0A87">
        <w:t xml:space="preserve">not only </w:t>
      </w:r>
      <w:r w:rsidR="00EC5569" w:rsidRPr="00AE0A87">
        <w:t>achieves</w:t>
      </w:r>
      <w:r w:rsidR="004E4A8C" w:rsidRPr="00AE0A87">
        <w:t xml:space="preserve"> significant weight loss but also induces metabolic changes that reduce cardiovascular risk</w:t>
      </w:r>
      <w:r w:rsidR="00EC5569" w:rsidRPr="00AE0A87">
        <w:t>, sometimes as profound as resolution of insulin resistance</w:t>
      </w:r>
      <w:r w:rsidR="004E4A8C" w:rsidRPr="00AE0A87">
        <w:t>.</w:t>
      </w:r>
      <w:r w:rsidR="006B0641" w:rsidRPr="00AE0A87">
        <w:t xml:space="preserve"> The purpose of this study was to identify </w:t>
      </w:r>
      <w:r w:rsidR="00EC5569" w:rsidRPr="00AE0A87">
        <w:t xml:space="preserve">patterns in </w:t>
      </w:r>
      <w:r w:rsidR="006B0641" w:rsidRPr="00AE0A87">
        <w:t>serum metabolites level</w:t>
      </w:r>
      <w:r w:rsidR="00ED0A81" w:rsidRPr="00AE0A87">
        <w:t xml:space="preserve"> alterations</w:t>
      </w:r>
      <w:r w:rsidR="006B0641" w:rsidRPr="00AE0A87">
        <w:t xml:space="preserve"> with bariatric surgery, to uncover metabolic pathways perturbed by bariatric surgery.</w:t>
      </w:r>
    </w:p>
    <w:p w14:paraId="36CD9AF1" w14:textId="77777777" w:rsidR="00AE0A87" w:rsidRPr="00AE0A87" w:rsidRDefault="00AE0A87" w:rsidP="00AE0A87">
      <w:pPr>
        <w:spacing w:after="0" w:line="240" w:lineRule="auto"/>
        <w:jc w:val="both"/>
        <w:rPr>
          <w:b/>
        </w:rPr>
      </w:pPr>
    </w:p>
    <w:p w14:paraId="7C9E6086" w14:textId="3C4B7B7F" w:rsidR="00BE461E" w:rsidRPr="00AE0A87" w:rsidRDefault="00BE461E" w:rsidP="00AE0A87">
      <w:pPr>
        <w:spacing w:after="0" w:line="240" w:lineRule="auto"/>
        <w:jc w:val="both"/>
      </w:pPr>
      <w:r w:rsidRPr="00AE0A87">
        <w:rPr>
          <w:b/>
        </w:rPr>
        <w:t>METHODS:</w:t>
      </w:r>
      <w:r w:rsidR="000446EB" w:rsidRPr="00AE0A87">
        <w:t xml:space="preserve"> </w:t>
      </w:r>
      <w:r w:rsidR="007335BC" w:rsidRPr="00AE0A87">
        <w:t xml:space="preserve">We performed untargeted liquid chromatography with mass spectroscopy in fasting serum samples from </w:t>
      </w:r>
      <w:r w:rsidR="006B0641" w:rsidRPr="00AE0A87">
        <w:t xml:space="preserve">25 subjects </w:t>
      </w:r>
      <w:r w:rsidR="007335BC" w:rsidRPr="00AE0A87">
        <w:t>in</w:t>
      </w:r>
      <w:r w:rsidR="006B0641" w:rsidRPr="00AE0A87">
        <w:t xml:space="preserve"> BARI-Heart, a prospective cohort study of morbidly obese adults undergoing bariatric surgery in </w:t>
      </w:r>
      <w:r w:rsidR="007335BC" w:rsidRPr="00AE0A87">
        <w:t>Maryland</w:t>
      </w:r>
      <w:r w:rsidR="006B0641" w:rsidRPr="00AE0A87">
        <w:t xml:space="preserve"> from 2014-16. Participants provided serum samples at 3 visits: 2 pre-surgery and 1 post-surgery. We used a mixed effects model with random intercept to determine if the addition of visit number would significantly change a model that regressed metabolite levels only onto age and sex, as assessed by analysis of variance (ANOVA). Only metabolites that withstood Bonferroni correction for multiple comparisons were deemed significant.</w:t>
      </w:r>
    </w:p>
    <w:p w14:paraId="785EF69E" w14:textId="77777777" w:rsidR="00AE0A87" w:rsidRPr="00AE0A87" w:rsidRDefault="00AE0A87" w:rsidP="00AE0A87">
      <w:pPr>
        <w:spacing w:after="0" w:line="240" w:lineRule="auto"/>
        <w:jc w:val="both"/>
        <w:rPr>
          <w:b/>
        </w:rPr>
      </w:pPr>
    </w:p>
    <w:p w14:paraId="441F56F4" w14:textId="08BDE74C" w:rsidR="00BE461E" w:rsidRPr="00AE0A87" w:rsidRDefault="00BE461E" w:rsidP="00AE0A87">
      <w:pPr>
        <w:spacing w:after="0" w:line="240" w:lineRule="auto"/>
        <w:jc w:val="both"/>
      </w:pPr>
      <w:r w:rsidRPr="00AE0A87">
        <w:rPr>
          <w:b/>
        </w:rPr>
        <w:t>RESULTS:</w:t>
      </w:r>
      <w:r w:rsidR="000446EB" w:rsidRPr="00AE0A87">
        <w:t xml:space="preserve"> </w:t>
      </w:r>
      <w:r w:rsidR="006B0641" w:rsidRPr="00AE0A87">
        <w:t>Metabolomic profiling revealed 736 named non-drug metabolites. 90% of the variation in the metabolome could be explained by 31 principal components, with the top principal component explaining 39% of the variation. Mixed effects analysis identified 74 serum metabolites whose levels changed significantly with bariatric surgery. Thirty-six of these metabolites belonged to the lipid super-pathway. Fifty-one of the identified metabolites dropped in levels with surgery. Androstenediol (3</w:t>
      </w:r>
      <w:r w:rsidR="006B0641" w:rsidRPr="00AE0A87">
        <w:rPr>
          <w:lang w:val="el-GR"/>
        </w:rPr>
        <w:t>β</w:t>
      </w:r>
      <w:r w:rsidR="006B0641" w:rsidRPr="00AE0A87">
        <w:t>,17</w:t>
      </w:r>
      <w:r w:rsidR="006B0641" w:rsidRPr="00AE0A87">
        <w:rPr>
          <w:lang w:val="el-GR"/>
        </w:rPr>
        <w:t>β</w:t>
      </w:r>
      <w:r w:rsidR="006B0641" w:rsidRPr="00AE0A87">
        <w:t>) monosulfate was most significantly associated with change in weight.</w:t>
      </w:r>
    </w:p>
    <w:p w14:paraId="114C24F4" w14:textId="77777777" w:rsidR="00AE0A87" w:rsidRPr="00AE0A87" w:rsidRDefault="00AE0A87" w:rsidP="00AE0A87">
      <w:pPr>
        <w:spacing w:after="0" w:line="240" w:lineRule="auto"/>
        <w:jc w:val="both"/>
        <w:rPr>
          <w:b/>
        </w:rPr>
      </w:pPr>
    </w:p>
    <w:p w14:paraId="1974790B" w14:textId="6E280B73" w:rsidR="00BE461E" w:rsidRPr="00AE0A87" w:rsidRDefault="00BE461E" w:rsidP="00AE0A87">
      <w:pPr>
        <w:spacing w:after="0" w:line="240" w:lineRule="auto"/>
        <w:jc w:val="both"/>
      </w:pPr>
      <w:r w:rsidRPr="00AE0A87">
        <w:rPr>
          <w:b/>
        </w:rPr>
        <w:t>CONCLUSIONS:</w:t>
      </w:r>
      <w:r w:rsidR="000446EB" w:rsidRPr="00AE0A87">
        <w:t xml:space="preserve"> </w:t>
      </w:r>
      <w:r w:rsidR="006B0641" w:rsidRPr="00AE0A87">
        <w:t xml:space="preserve">Bariatric surgery is associated with significant changes in the levels of a multitude of serum metabolites. </w:t>
      </w:r>
      <w:r w:rsidR="00632014" w:rsidRPr="00AE0A87">
        <w:t>T</w:t>
      </w:r>
      <w:r w:rsidR="006B0641" w:rsidRPr="00AE0A87">
        <w:t>his represents</w:t>
      </w:r>
      <w:r w:rsidR="00632014" w:rsidRPr="00AE0A87">
        <w:t>, to the best of our knowledge,</w:t>
      </w:r>
      <w:r w:rsidR="006B0641" w:rsidRPr="00AE0A87">
        <w:t xml:space="preserve"> the largest metabolomic profiling effort in bariatric surgery patients to date. </w:t>
      </w:r>
    </w:p>
    <w:p w14:paraId="75A46EF6" w14:textId="77777777" w:rsidR="00AE0A87" w:rsidRPr="00AE0A87" w:rsidRDefault="00AE0A87" w:rsidP="00AE0A87">
      <w:pPr>
        <w:spacing w:after="0" w:line="240" w:lineRule="auto"/>
        <w:jc w:val="both"/>
        <w:rPr>
          <w:b/>
        </w:rPr>
      </w:pPr>
    </w:p>
    <w:p w14:paraId="50703F59" w14:textId="313266F4" w:rsidR="00BE461E" w:rsidRPr="00AE0A87" w:rsidRDefault="00BE461E" w:rsidP="00AE0A87">
      <w:pPr>
        <w:spacing w:after="0" w:line="240" w:lineRule="auto"/>
        <w:jc w:val="both"/>
      </w:pPr>
      <w:r w:rsidRPr="00AE0A87">
        <w:rPr>
          <w:b/>
        </w:rPr>
        <w:t>CONTENT CATEGORY:</w:t>
      </w:r>
      <w:r w:rsidR="000446EB" w:rsidRPr="00AE0A87">
        <w:t xml:space="preserve"> </w:t>
      </w:r>
      <w:r w:rsidR="00403023" w:rsidRPr="00AE0A87">
        <w:t xml:space="preserve">EPIDEMIOLOGY </w:t>
      </w:r>
    </w:p>
    <w:p w14:paraId="36C06C69" w14:textId="77777777" w:rsidR="00AE0A87" w:rsidRPr="00AE0A87" w:rsidRDefault="00AE0A87" w:rsidP="00AE0A87">
      <w:pPr>
        <w:spacing w:after="0" w:line="240" w:lineRule="auto"/>
        <w:jc w:val="both"/>
        <w:rPr>
          <w:b/>
          <w:bCs/>
        </w:rPr>
      </w:pPr>
    </w:p>
    <w:p w14:paraId="615CEFA2" w14:textId="4041C8C8" w:rsidR="00C506B4" w:rsidRPr="00AE0A87" w:rsidRDefault="00BE461E" w:rsidP="00AE0A87">
      <w:pPr>
        <w:spacing w:after="0" w:line="240" w:lineRule="auto"/>
        <w:jc w:val="both"/>
        <w:rPr>
          <w:i/>
        </w:rPr>
      </w:pPr>
      <w:r w:rsidRPr="00AE0A87">
        <w:rPr>
          <w:b/>
          <w:bCs/>
        </w:rPr>
        <w:t>KEYWORDS:</w:t>
      </w:r>
      <w:r w:rsidRPr="00AE0A87">
        <w:t xml:space="preserve"> </w:t>
      </w:r>
      <w:r w:rsidR="006B0641" w:rsidRPr="00AE0A87">
        <w:rPr>
          <w:i/>
        </w:rPr>
        <w:t>obesity</w:t>
      </w:r>
      <w:r w:rsidR="00763972" w:rsidRPr="00AE0A87">
        <w:rPr>
          <w:i/>
        </w:rPr>
        <w:t xml:space="preserve">, metabolomics, </w:t>
      </w:r>
      <w:r w:rsidR="006B0641" w:rsidRPr="00AE0A87">
        <w:rPr>
          <w:i/>
        </w:rPr>
        <w:t>bariatric surgery, lipids, cardiometabolic risk</w:t>
      </w:r>
    </w:p>
    <w:sectPr w:rsidR="00C506B4" w:rsidRPr="00AE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9084" w14:textId="77777777" w:rsidR="00846871" w:rsidRDefault="00846871" w:rsidP="00AE0A87">
      <w:pPr>
        <w:spacing w:after="0" w:line="240" w:lineRule="auto"/>
      </w:pPr>
      <w:r>
        <w:separator/>
      </w:r>
    </w:p>
  </w:endnote>
  <w:endnote w:type="continuationSeparator" w:id="0">
    <w:p w14:paraId="43950793" w14:textId="77777777" w:rsidR="00846871" w:rsidRDefault="00846871" w:rsidP="00AE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EBBC" w14:textId="77777777" w:rsidR="00D33DED" w:rsidRDefault="00D3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115A" w14:textId="77777777" w:rsidR="00D33DED" w:rsidRDefault="00D33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5AF8" w14:textId="77777777" w:rsidR="00D33DED" w:rsidRDefault="00D3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21FF" w14:textId="77777777" w:rsidR="00846871" w:rsidRDefault="00846871" w:rsidP="00AE0A87">
      <w:pPr>
        <w:spacing w:after="0" w:line="240" w:lineRule="auto"/>
      </w:pPr>
      <w:r>
        <w:separator/>
      </w:r>
    </w:p>
  </w:footnote>
  <w:footnote w:type="continuationSeparator" w:id="0">
    <w:p w14:paraId="4CFEB744" w14:textId="77777777" w:rsidR="00846871" w:rsidRDefault="00846871" w:rsidP="00AE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C177" w14:textId="77777777" w:rsidR="00D33DED" w:rsidRDefault="00D33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5B9A" w14:textId="77777777" w:rsidR="00AE0A87" w:rsidRPr="00D33DED" w:rsidRDefault="00AE0A87" w:rsidP="00AE0A87">
    <w:pPr>
      <w:pStyle w:val="Header"/>
      <w:ind w:right="120"/>
      <w:jc w:val="right"/>
      <w:rPr>
        <w:b/>
        <w:bCs/>
        <w:color w:val="0066CC"/>
      </w:rPr>
    </w:pPr>
    <w:bookmarkStart w:id="0" w:name="_GoBack"/>
    <w:r w:rsidRPr="00D33DED">
      <w:rPr>
        <w:b/>
        <w:bCs/>
        <w:color w:val="0066CC"/>
      </w:rPr>
      <w:t>POSTER PRESENTER</w:t>
    </w:r>
  </w:p>
  <w:p w14:paraId="5E15FB6F" w14:textId="5FC7E2C5" w:rsidR="00AE0A87" w:rsidRPr="00D33DED" w:rsidRDefault="00AE0A87" w:rsidP="00AE0A87">
    <w:pPr>
      <w:pStyle w:val="Header"/>
      <w:ind w:right="120"/>
      <w:jc w:val="right"/>
      <w:rPr>
        <w:b/>
        <w:bCs/>
        <w:color w:val="0066CC"/>
      </w:rPr>
    </w:pPr>
    <w:r w:rsidRPr="00D33DED">
      <w:rPr>
        <w:b/>
        <w:bCs/>
        <w:color w:val="0066CC"/>
      </w:rPr>
      <w:t>POSTER #5</w:t>
    </w:r>
  </w:p>
  <w:p w14:paraId="0C5BBF06" w14:textId="77777777" w:rsidR="00AE0A87" w:rsidRPr="00D33DED" w:rsidRDefault="00AE0A87" w:rsidP="00AE0A87">
    <w:pPr>
      <w:pStyle w:val="Header"/>
      <w:ind w:right="120"/>
      <w:jc w:val="right"/>
      <w:rPr>
        <w:color w:val="0066CC"/>
      </w:rPr>
    </w:pPr>
  </w:p>
  <w:bookmarkEnd w:id="0"/>
  <w:p w14:paraId="7DD81724" w14:textId="77777777" w:rsidR="00AE0A87" w:rsidRPr="00D33DED" w:rsidRDefault="00AE0A87">
    <w:pPr>
      <w:pStyle w:val="Header"/>
      <w:rPr>
        <w:color w:val="0066C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829B" w14:textId="77777777" w:rsidR="00D33DED" w:rsidRDefault="00D33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4E58"/>
    <w:multiLevelType w:val="hybridMultilevel"/>
    <w:tmpl w:val="41C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216FD"/>
    <w:rsid w:val="000446EB"/>
    <w:rsid w:val="00046A7D"/>
    <w:rsid w:val="00056A4B"/>
    <w:rsid w:val="0006204D"/>
    <w:rsid w:val="00067DF3"/>
    <w:rsid w:val="0011596D"/>
    <w:rsid w:val="0013132E"/>
    <w:rsid w:val="00132095"/>
    <w:rsid w:val="00171ACB"/>
    <w:rsid w:val="00187998"/>
    <w:rsid w:val="001B2386"/>
    <w:rsid w:val="001B726C"/>
    <w:rsid w:val="001D031A"/>
    <w:rsid w:val="001F408E"/>
    <w:rsid w:val="0020115F"/>
    <w:rsid w:val="00225738"/>
    <w:rsid w:val="002C493E"/>
    <w:rsid w:val="003E2DDA"/>
    <w:rsid w:val="003E64A0"/>
    <w:rsid w:val="003F2401"/>
    <w:rsid w:val="003F250E"/>
    <w:rsid w:val="003F48D4"/>
    <w:rsid w:val="00403023"/>
    <w:rsid w:val="004250B5"/>
    <w:rsid w:val="00446A5A"/>
    <w:rsid w:val="004A3E01"/>
    <w:rsid w:val="004C5247"/>
    <w:rsid w:val="004E4A8C"/>
    <w:rsid w:val="004E70D3"/>
    <w:rsid w:val="004F3100"/>
    <w:rsid w:val="00535703"/>
    <w:rsid w:val="00540E09"/>
    <w:rsid w:val="00551AA9"/>
    <w:rsid w:val="00583919"/>
    <w:rsid w:val="00595808"/>
    <w:rsid w:val="005D031A"/>
    <w:rsid w:val="005E0967"/>
    <w:rsid w:val="0061270C"/>
    <w:rsid w:val="00620C4D"/>
    <w:rsid w:val="00632014"/>
    <w:rsid w:val="00647F3E"/>
    <w:rsid w:val="006B0641"/>
    <w:rsid w:val="00721484"/>
    <w:rsid w:val="007335BC"/>
    <w:rsid w:val="00763972"/>
    <w:rsid w:val="00783B87"/>
    <w:rsid w:val="007978AC"/>
    <w:rsid w:val="007C2CF7"/>
    <w:rsid w:val="007E05C1"/>
    <w:rsid w:val="007E5B37"/>
    <w:rsid w:val="00830685"/>
    <w:rsid w:val="00846871"/>
    <w:rsid w:val="008931C1"/>
    <w:rsid w:val="0091503C"/>
    <w:rsid w:val="00960BD7"/>
    <w:rsid w:val="00A64D2E"/>
    <w:rsid w:val="00A92D8F"/>
    <w:rsid w:val="00AA5413"/>
    <w:rsid w:val="00AD5274"/>
    <w:rsid w:val="00AE0A87"/>
    <w:rsid w:val="00B5217A"/>
    <w:rsid w:val="00BE461E"/>
    <w:rsid w:val="00BF1D06"/>
    <w:rsid w:val="00C028B6"/>
    <w:rsid w:val="00C1767F"/>
    <w:rsid w:val="00C506B4"/>
    <w:rsid w:val="00C77EAF"/>
    <w:rsid w:val="00CF5A0F"/>
    <w:rsid w:val="00D10C66"/>
    <w:rsid w:val="00D33DED"/>
    <w:rsid w:val="00D65683"/>
    <w:rsid w:val="00D8490F"/>
    <w:rsid w:val="00D9676D"/>
    <w:rsid w:val="00DB6EFF"/>
    <w:rsid w:val="00E039A0"/>
    <w:rsid w:val="00E51450"/>
    <w:rsid w:val="00E66447"/>
    <w:rsid w:val="00E82BE2"/>
    <w:rsid w:val="00E85034"/>
    <w:rsid w:val="00EA7409"/>
    <w:rsid w:val="00EC5569"/>
    <w:rsid w:val="00ED0A81"/>
    <w:rsid w:val="00EE7B80"/>
    <w:rsid w:val="00F434B0"/>
    <w:rsid w:val="00F577A9"/>
    <w:rsid w:val="00FB084B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B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87"/>
  </w:style>
  <w:style w:type="paragraph" w:styleId="Footer">
    <w:name w:val="footer"/>
    <w:basedOn w:val="Normal"/>
    <w:link w:val="FooterChar"/>
    <w:uiPriority w:val="99"/>
    <w:unhideWhenUsed/>
    <w:rsid w:val="00AE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3335-7BF7-4428-81E8-A0A4D3D9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3</cp:revision>
  <dcterms:created xsi:type="dcterms:W3CDTF">2019-10-21T21:15:00Z</dcterms:created>
  <dcterms:modified xsi:type="dcterms:W3CDTF">2019-10-25T21:10:00Z</dcterms:modified>
</cp:coreProperties>
</file>