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F2BB8" w14:textId="67E0BA96" w:rsidR="00043FFF" w:rsidRPr="00E97625" w:rsidRDefault="00161B59" w:rsidP="00161B5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QUANTIFICATION</w:t>
      </w:r>
      <w:r w:rsidRPr="00E9762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OF </w:t>
      </w:r>
      <w:r w:rsidRPr="00E97625">
        <w:rPr>
          <w:rFonts w:ascii="Times New Roman" w:hAnsi="Times New Roman" w:cs="Times New Roman"/>
          <w:b/>
          <w:bCs/>
        </w:rPr>
        <w:t>ULTRA-HIGH RESOLUTION VERSUS CONVENTIONAL RESOLUTION CORONARY COMPUTED TOMOGRAPHY ANGIOGRAPHY: A FEASIBILITY STUDY</w:t>
      </w:r>
    </w:p>
    <w:p w14:paraId="446C17E0" w14:textId="01DCB2D0" w:rsidR="003D776B" w:rsidRDefault="003D776B" w:rsidP="003D776B">
      <w:pPr>
        <w:jc w:val="center"/>
        <w:rPr>
          <w:rFonts w:ascii="Times New Roman" w:hAnsi="Times New Roman" w:cs="Times New Roman"/>
        </w:rPr>
      </w:pPr>
    </w:p>
    <w:p w14:paraId="1871E21B" w14:textId="7C7F1AE0" w:rsidR="00A32442" w:rsidRDefault="003D776B" w:rsidP="00161B59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Benjamin L. Shou</w:t>
      </w:r>
      <w:r w:rsidR="00A3244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Jason Ortman</w:t>
      </w:r>
      <w:r w:rsidR="00A3244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Mahsima Shabani</w:t>
      </w:r>
      <w:r w:rsidR="00A3244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Joao Lima</w:t>
      </w:r>
      <w:r w:rsidR="00A3244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Armin </w:t>
      </w:r>
      <w:r w:rsidR="00A116F9"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</w:rPr>
        <w:t>Zadeh</w:t>
      </w:r>
      <w:r w:rsidR="00A32442">
        <w:rPr>
          <w:rFonts w:ascii="Times New Roman" w:hAnsi="Times New Roman" w:cs="Times New Roman"/>
          <w:vertAlign w:val="superscript"/>
        </w:rPr>
        <w:t>1</w:t>
      </w:r>
    </w:p>
    <w:p w14:paraId="4EBD6359" w14:textId="1ACEB762" w:rsidR="00A32442" w:rsidRPr="00161B59" w:rsidRDefault="00161B59" w:rsidP="00161B59">
      <w:pPr>
        <w:rPr>
          <w:rFonts w:ascii="Times New Roman" w:hAnsi="Times New Roman" w:cs="Times New Roman"/>
        </w:rPr>
      </w:pPr>
      <w:r w:rsidRPr="00161B59">
        <w:rPr>
          <w:rFonts w:ascii="Times New Roman" w:hAnsi="Times New Roman" w:cs="Times New Roman"/>
          <w:vertAlign w:val="superscript"/>
        </w:rPr>
        <w:t>1</w:t>
      </w:r>
      <w:r w:rsidR="00A32442" w:rsidRPr="00161B59">
        <w:rPr>
          <w:rFonts w:ascii="Times New Roman" w:hAnsi="Times New Roman" w:cs="Times New Roman"/>
        </w:rPr>
        <w:t>Division of Cardiology, Johns Hopkins Hospital, Baltimore, MD USA.</w:t>
      </w:r>
    </w:p>
    <w:p w14:paraId="174A9368" w14:textId="77777777" w:rsidR="00C3661F" w:rsidRDefault="00C3661F">
      <w:pPr>
        <w:rPr>
          <w:rFonts w:ascii="Times New Roman" w:hAnsi="Times New Roman" w:cs="Times New Roman"/>
        </w:rPr>
      </w:pPr>
    </w:p>
    <w:p w14:paraId="00EA082C" w14:textId="102F1CB7" w:rsidR="00C6629D" w:rsidRPr="000B4A09" w:rsidRDefault="00161B59">
      <w:pPr>
        <w:rPr>
          <w:rFonts w:ascii="Times New Roman" w:hAnsi="Times New Roman" w:cs="Times New Roman"/>
        </w:rPr>
      </w:pPr>
      <w:r w:rsidRPr="00043FFF">
        <w:rPr>
          <w:rFonts w:ascii="Times New Roman" w:hAnsi="Times New Roman" w:cs="Times New Roman"/>
          <w:b/>
          <w:bCs/>
        </w:rPr>
        <w:t>BACKGROUND</w:t>
      </w:r>
      <w:r>
        <w:rPr>
          <w:rFonts w:ascii="Times New Roman" w:hAnsi="Times New Roman" w:cs="Times New Roman"/>
          <w:b/>
          <w:bCs/>
        </w:rPr>
        <w:t xml:space="preserve">: </w:t>
      </w:r>
      <w:r w:rsidR="008931F4">
        <w:rPr>
          <w:rFonts w:ascii="Times New Roman" w:hAnsi="Times New Roman" w:cs="Times New Roman"/>
        </w:rPr>
        <w:t>Conventional resolution (CR) c</w:t>
      </w:r>
      <w:r w:rsidR="000B4A09">
        <w:rPr>
          <w:rFonts w:ascii="Times New Roman" w:hAnsi="Times New Roman" w:cs="Times New Roman"/>
        </w:rPr>
        <w:t xml:space="preserve">oronary computed tomography angiography (CCTA) is </w:t>
      </w:r>
      <w:r w:rsidR="00110DD1">
        <w:rPr>
          <w:rFonts w:ascii="Times New Roman" w:hAnsi="Times New Roman" w:cs="Times New Roman"/>
        </w:rPr>
        <w:t>a</w:t>
      </w:r>
      <w:r w:rsidR="000B4A09">
        <w:rPr>
          <w:rFonts w:ascii="Times New Roman" w:hAnsi="Times New Roman" w:cs="Times New Roman"/>
        </w:rPr>
        <w:t xml:space="preserve"> first-line </w:t>
      </w:r>
      <w:r w:rsidR="000D1ADA">
        <w:rPr>
          <w:rFonts w:ascii="Times New Roman" w:hAnsi="Times New Roman" w:cs="Times New Roman"/>
        </w:rPr>
        <w:t xml:space="preserve">test </w:t>
      </w:r>
      <w:r w:rsidR="002D2204">
        <w:rPr>
          <w:rFonts w:ascii="Times New Roman" w:hAnsi="Times New Roman" w:cs="Times New Roman"/>
        </w:rPr>
        <w:t xml:space="preserve">for the </w:t>
      </w:r>
      <w:r w:rsidR="000D1ADA">
        <w:rPr>
          <w:rFonts w:ascii="Times New Roman" w:hAnsi="Times New Roman" w:cs="Times New Roman"/>
        </w:rPr>
        <w:t xml:space="preserve">presence or absence of coronary artery disease (CAD). However, </w:t>
      </w:r>
      <w:r w:rsidR="00250877">
        <w:rPr>
          <w:rFonts w:ascii="Times New Roman" w:hAnsi="Times New Roman" w:cs="Times New Roman"/>
        </w:rPr>
        <w:t>CR-</w:t>
      </w:r>
      <w:r w:rsidR="000D1ADA">
        <w:rPr>
          <w:rFonts w:ascii="Times New Roman" w:hAnsi="Times New Roman" w:cs="Times New Roman"/>
        </w:rPr>
        <w:t>CCTA is limited by its low positive predictive value</w:t>
      </w:r>
      <w:r w:rsidR="004C2759">
        <w:rPr>
          <w:rFonts w:ascii="Times New Roman" w:hAnsi="Times New Roman" w:cs="Times New Roman"/>
        </w:rPr>
        <w:t xml:space="preserve"> which may be due to limited spatial resolution. </w:t>
      </w:r>
      <w:r w:rsidR="005917D8">
        <w:rPr>
          <w:rFonts w:ascii="Times New Roman" w:hAnsi="Times New Roman" w:cs="Times New Roman"/>
        </w:rPr>
        <w:t>In this feasibility study, w</w:t>
      </w:r>
      <w:r w:rsidR="004C2759">
        <w:rPr>
          <w:rFonts w:ascii="Times New Roman" w:hAnsi="Times New Roman" w:cs="Times New Roman"/>
        </w:rPr>
        <w:t xml:space="preserve">e sought to compare </w:t>
      </w:r>
      <w:r w:rsidR="00D67DD6">
        <w:rPr>
          <w:rFonts w:ascii="Times New Roman" w:hAnsi="Times New Roman" w:cs="Times New Roman"/>
        </w:rPr>
        <w:t>vessel features</w:t>
      </w:r>
      <w:r w:rsidR="004C2759">
        <w:rPr>
          <w:rFonts w:ascii="Times New Roman" w:hAnsi="Times New Roman" w:cs="Times New Roman"/>
        </w:rPr>
        <w:t xml:space="preserve"> quantified from </w:t>
      </w:r>
      <w:r w:rsidR="001524B0">
        <w:rPr>
          <w:rFonts w:ascii="Times New Roman" w:hAnsi="Times New Roman" w:cs="Times New Roman"/>
        </w:rPr>
        <w:t xml:space="preserve">newly developed </w:t>
      </w:r>
      <w:r w:rsidR="004C2759">
        <w:rPr>
          <w:rFonts w:ascii="Times New Roman" w:hAnsi="Times New Roman" w:cs="Times New Roman"/>
        </w:rPr>
        <w:t>ultra-</w:t>
      </w:r>
      <w:r w:rsidR="00E75222">
        <w:rPr>
          <w:rFonts w:ascii="Times New Roman" w:hAnsi="Times New Roman" w:cs="Times New Roman"/>
        </w:rPr>
        <w:t>high resolution</w:t>
      </w:r>
      <w:r w:rsidR="004C2759">
        <w:rPr>
          <w:rFonts w:ascii="Times New Roman" w:hAnsi="Times New Roman" w:cs="Times New Roman"/>
        </w:rPr>
        <w:t xml:space="preserve"> (UHR) versus conventional resolution CCTA.</w:t>
      </w:r>
    </w:p>
    <w:p w14:paraId="2A1C9245" w14:textId="77777777" w:rsidR="002024C5" w:rsidRPr="00043FFF" w:rsidRDefault="002024C5">
      <w:pPr>
        <w:rPr>
          <w:rFonts w:ascii="Times New Roman" w:hAnsi="Times New Roman" w:cs="Times New Roman"/>
          <w:b/>
          <w:bCs/>
        </w:rPr>
      </w:pPr>
    </w:p>
    <w:p w14:paraId="23D9A2AB" w14:textId="665542A4" w:rsidR="004C2759" w:rsidRPr="004C2759" w:rsidRDefault="00161B59">
      <w:pPr>
        <w:rPr>
          <w:rFonts w:ascii="Times New Roman" w:hAnsi="Times New Roman" w:cs="Times New Roman"/>
        </w:rPr>
      </w:pPr>
      <w:r w:rsidRPr="00043FFF">
        <w:rPr>
          <w:rFonts w:ascii="Times New Roman" w:hAnsi="Times New Roman" w:cs="Times New Roman"/>
          <w:b/>
          <w:bCs/>
        </w:rPr>
        <w:t>METHODS</w:t>
      </w:r>
      <w:r>
        <w:rPr>
          <w:rFonts w:ascii="Times New Roman" w:hAnsi="Times New Roman" w:cs="Times New Roman"/>
          <w:b/>
          <w:bCs/>
        </w:rPr>
        <w:t xml:space="preserve">: </w:t>
      </w:r>
      <w:r w:rsidR="004C2759">
        <w:rPr>
          <w:rFonts w:ascii="Times New Roman" w:hAnsi="Times New Roman" w:cs="Times New Roman"/>
        </w:rPr>
        <w:t>Patients with suspected or known CAD were enrolled as part of the CORE-PRECISION Pilot Study and underwent UHR-CCTA.</w:t>
      </w:r>
      <w:r w:rsidR="00062568">
        <w:rPr>
          <w:rFonts w:ascii="Times New Roman" w:hAnsi="Times New Roman" w:cs="Times New Roman"/>
        </w:rPr>
        <w:t xml:space="preserve"> </w:t>
      </w:r>
      <w:r w:rsidR="008A40A0">
        <w:rPr>
          <w:rFonts w:ascii="Times New Roman" w:hAnsi="Times New Roman" w:cs="Times New Roman"/>
        </w:rPr>
        <w:t xml:space="preserve">Raw image data was </w:t>
      </w:r>
      <w:proofErr w:type="gramStart"/>
      <w:r w:rsidR="008A40A0">
        <w:rPr>
          <w:rFonts w:ascii="Times New Roman" w:hAnsi="Times New Roman" w:cs="Times New Roman"/>
        </w:rPr>
        <w:t>back-reconstructed</w:t>
      </w:r>
      <w:proofErr w:type="gramEnd"/>
      <w:r w:rsidR="008A40A0">
        <w:rPr>
          <w:rFonts w:ascii="Times New Roman" w:hAnsi="Times New Roman" w:cs="Times New Roman"/>
        </w:rPr>
        <w:t xml:space="preserve"> to conventional resolution</w:t>
      </w:r>
      <w:r w:rsidR="003478FB">
        <w:rPr>
          <w:rFonts w:ascii="Times New Roman" w:hAnsi="Times New Roman" w:cs="Times New Roman"/>
        </w:rPr>
        <w:t xml:space="preserve"> (CR)</w:t>
      </w:r>
      <w:r w:rsidR="008A40A0">
        <w:rPr>
          <w:rFonts w:ascii="Times New Roman" w:hAnsi="Times New Roman" w:cs="Times New Roman"/>
        </w:rPr>
        <w:t xml:space="preserve">. </w:t>
      </w:r>
      <w:r w:rsidR="009132C6">
        <w:rPr>
          <w:rFonts w:ascii="Times New Roman" w:hAnsi="Times New Roman" w:cs="Times New Roman"/>
        </w:rPr>
        <w:t xml:space="preserve">A </w:t>
      </w:r>
      <w:r w:rsidR="00281C66">
        <w:rPr>
          <w:rFonts w:ascii="Times New Roman" w:hAnsi="Times New Roman" w:cs="Times New Roman"/>
        </w:rPr>
        <w:t xml:space="preserve">semi-automated, </w:t>
      </w:r>
      <w:r w:rsidR="009132C6">
        <w:rPr>
          <w:rFonts w:ascii="Times New Roman" w:hAnsi="Times New Roman" w:cs="Times New Roman"/>
        </w:rPr>
        <w:t>deep learning based h</w:t>
      </w:r>
      <w:r w:rsidR="00062568">
        <w:rPr>
          <w:rFonts w:ascii="Times New Roman" w:hAnsi="Times New Roman" w:cs="Times New Roman"/>
        </w:rPr>
        <w:t xml:space="preserve">istologically validated </w:t>
      </w:r>
      <w:r w:rsidR="00054E96">
        <w:rPr>
          <w:rFonts w:ascii="Times New Roman" w:hAnsi="Times New Roman" w:cs="Times New Roman"/>
        </w:rPr>
        <w:t xml:space="preserve">software </w:t>
      </w:r>
      <w:r w:rsidR="009132C6">
        <w:rPr>
          <w:rFonts w:ascii="Times New Roman" w:hAnsi="Times New Roman" w:cs="Times New Roman"/>
        </w:rPr>
        <w:t xml:space="preserve">was used to characterize and quantify </w:t>
      </w:r>
      <w:r w:rsidR="00BE7AE7">
        <w:rPr>
          <w:rFonts w:ascii="Times New Roman" w:hAnsi="Times New Roman" w:cs="Times New Roman"/>
        </w:rPr>
        <w:t xml:space="preserve">vessel features </w:t>
      </w:r>
      <w:r w:rsidR="006633FB">
        <w:rPr>
          <w:rFonts w:ascii="Times New Roman" w:hAnsi="Times New Roman" w:cs="Times New Roman"/>
        </w:rPr>
        <w:t>in the right coronary (RCA), left anterior descending (LAD), and left circumflex (LCX) arteries</w:t>
      </w:r>
      <w:r w:rsidR="00815D22">
        <w:rPr>
          <w:rFonts w:ascii="Times New Roman" w:hAnsi="Times New Roman" w:cs="Times New Roman"/>
        </w:rPr>
        <w:t xml:space="preserve"> (</w:t>
      </w:r>
      <w:r w:rsidR="00815D22">
        <w:rPr>
          <w:rFonts w:ascii="Times New Roman" w:hAnsi="Times New Roman" w:cs="Times New Roman"/>
          <w:b/>
          <w:bCs/>
        </w:rPr>
        <w:t>Figure 1</w:t>
      </w:r>
      <w:r w:rsidR="00815D22">
        <w:rPr>
          <w:rFonts w:ascii="Times New Roman" w:hAnsi="Times New Roman" w:cs="Times New Roman"/>
        </w:rPr>
        <w:t>)</w:t>
      </w:r>
      <w:r w:rsidR="006633FB">
        <w:rPr>
          <w:rFonts w:ascii="Times New Roman" w:hAnsi="Times New Roman" w:cs="Times New Roman"/>
        </w:rPr>
        <w:t>.</w:t>
      </w:r>
      <w:r w:rsidR="009D5EBF">
        <w:rPr>
          <w:rFonts w:ascii="Times New Roman" w:hAnsi="Times New Roman" w:cs="Times New Roman"/>
        </w:rPr>
        <w:t xml:space="preserve"> </w:t>
      </w:r>
      <w:r w:rsidR="006E04B8">
        <w:rPr>
          <w:rFonts w:ascii="Times New Roman" w:hAnsi="Times New Roman" w:cs="Times New Roman"/>
        </w:rPr>
        <w:t xml:space="preserve">Paired </w:t>
      </w:r>
      <w:r w:rsidR="009D5EBF">
        <w:rPr>
          <w:rFonts w:ascii="Times New Roman" w:hAnsi="Times New Roman" w:cs="Times New Roman"/>
        </w:rPr>
        <w:t xml:space="preserve">Wilcoxon signed-rank test was used to compare differences between UHR and CR </w:t>
      </w:r>
      <w:r w:rsidR="009A7FDA">
        <w:rPr>
          <w:rFonts w:ascii="Times New Roman" w:hAnsi="Times New Roman" w:cs="Times New Roman"/>
        </w:rPr>
        <w:t>features</w:t>
      </w:r>
      <w:r w:rsidR="009D5EBF">
        <w:rPr>
          <w:rFonts w:ascii="Times New Roman" w:hAnsi="Times New Roman" w:cs="Times New Roman"/>
        </w:rPr>
        <w:t>.</w:t>
      </w:r>
    </w:p>
    <w:p w14:paraId="1D0649E6" w14:textId="154DB37B" w:rsidR="00C6629D" w:rsidRPr="00043FFF" w:rsidRDefault="00C6629D">
      <w:pPr>
        <w:rPr>
          <w:rFonts w:ascii="Times New Roman" w:hAnsi="Times New Roman" w:cs="Times New Roman"/>
          <w:b/>
          <w:bCs/>
        </w:rPr>
      </w:pPr>
    </w:p>
    <w:p w14:paraId="59F75FCF" w14:textId="707DEEB1" w:rsidR="008754CA" w:rsidRPr="00800AC5" w:rsidRDefault="00161B59">
      <w:pPr>
        <w:rPr>
          <w:rFonts w:ascii="Times New Roman" w:hAnsi="Times New Roman" w:cs="Times New Roman"/>
        </w:rPr>
      </w:pPr>
      <w:r w:rsidRPr="00043FFF">
        <w:rPr>
          <w:rFonts w:ascii="Times New Roman" w:hAnsi="Times New Roman" w:cs="Times New Roman"/>
          <w:b/>
          <w:bCs/>
        </w:rPr>
        <w:t>RESULTS</w:t>
      </w:r>
      <w:r>
        <w:rPr>
          <w:rFonts w:ascii="Times New Roman" w:hAnsi="Times New Roman" w:cs="Times New Roman"/>
          <w:b/>
          <w:bCs/>
        </w:rPr>
        <w:t xml:space="preserve">: </w:t>
      </w:r>
      <w:r w:rsidR="00800AC5">
        <w:rPr>
          <w:rFonts w:ascii="Times New Roman" w:hAnsi="Times New Roman" w:cs="Times New Roman"/>
        </w:rPr>
        <w:t>Four patients were randomly selected from the CORE-PRECISION cohort (median age = 65, 100% male)</w:t>
      </w:r>
      <w:r w:rsidR="0040727D">
        <w:rPr>
          <w:rFonts w:ascii="Times New Roman" w:hAnsi="Times New Roman" w:cs="Times New Roman"/>
        </w:rPr>
        <w:t xml:space="preserve"> for a total of 12 analyzed coronary vessels.</w:t>
      </w:r>
      <w:r w:rsidR="0030648C">
        <w:rPr>
          <w:rFonts w:ascii="Times New Roman" w:hAnsi="Times New Roman" w:cs="Times New Roman"/>
        </w:rPr>
        <w:t xml:space="preserve"> </w:t>
      </w:r>
      <w:r w:rsidR="00F17EC6">
        <w:rPr>
          <w:rFonts w:ascii="Times New Roman" w:hAnsi="Times New Roman" w:cs="Times New Roman"/>
        </w:rPr>
        <w:t>Median n</w:t>
      </w:r>
      <w:r w:rsidR="00904C2C">
        <w:rPr>
          <w:rFonts w:ascii="Times New Roman" w:hAnsi="Times New Roman" w:cs="Times New Roman"/>
        </w:rPr>
        <w:t xml:space="preserve">on-calcified plaque </w:t>
      </w:r>
      <w:r w:rsidR="0095474F">
        <w:rPr>
          <w:rFonts w:ascii="Times New Roman" w:hAnsi="Times New Roman" w:cs="Times New Roman"/>
        </w:rPr>
        <w:t>(</w:t>
      </w:r>
      <w:r w:rsidR="00904C2C">
        <w:rPr>
          <w:rFonts w:ascii="Times New Roman" w:hAnsi="Times New Roman" w:cs="Times New Roman"/>
        </w:rPr>
        <w:t xml:space="preserve">NCP, </w:t>
      </w:r>
      <w:r w:rsidR="000D5ED7">
        <w:rPr>
          <w:rFonts w:ascii="Times New Roman" w:hAnsi="Times New Roman" w:cs="Times New Roman"/>
        </w:rPr>
        <w:t>174.1</w:t>
      </w:r>
      <w:r w:rsidR="00F86D37">
        <w:rPr>
          <w:rFonts w:ascii="Times New Roman" w:hAnsi="Times New Roman" w:cs="Times New Roman"/>
        </w:rPr>
        <w:t xml:space="preserve"> vs. </w:t>
      </w:r>
      <w:r w:rsidR="000D5ED7">
        <w:rPr>
          <w:rFonts w:ascii="Times New Roman" w:hAnsi="Times New Roman" w:cs="Times New Roman"/>
        </w:rPr>
        <w:t>408.1</w:t>
      </w:r>
      <w:r w:rsidR="00F86D37">
        <w:rPr>
          <w:rFonts w:ascii="Times New Roman" w:hAnsi="Times New Roman" w:cs="Times New Roman"/>
        </w:rPr>
        <w:t xml:space="preserve"> mm</w:t>
      </w:r>
      <w:r w:rsidR="00F86D37">
        <w:rPr>
          <w:rFonts w:ascii="Times New Roman" w:hAnsi="Times New Roman" w:cs="Times New Roman"/>
          <w:vertAlign w:val="superscript"/>
        </w:rPr>
        <w:t>3</w:t>
      </w:r>
      <w:r w:rsidR="00CD6550">
        <w:rPr>
          <w:rFonts w:ascii="Times New Roman" w:hAnsi="Times New Roman" w:cs="Times New Roman"/>
        </w:rPr>
        <w:t>, p &lt; 0.001</w:t>
      </w:r>
      <w:r w:rsidR="0095474F">
        <w:rPr>
          <w:rFonts w:ascii="Times New Roman" w:hAnsi="Times New Roman" w:cs="Times New Roman"/>
        </w:rPr>
        <w:t xml:space="preserve">), </w:t>
      </w:r>
      <w:r w:rsidR="00904C2C">
        <w:rPr>
          <w:rFonts w:ascii="Times New Roman" w:hAnsi="Times New Roman" w:cs="Times New Roman"/>
        </w:rPr>
        <w:t>calcified plaque</w:t>
      </w:r>
      <w:r w:rsidR="0095474F">
        <w:rPr>
          <w:rFonts w:ascii="Times New Roman" w:hAnsi="Times New Roman" w:cs="Times New Roman"/>
        </w:rPr>
        <w:t xml:space="preserve"> (</w:t>
      </w:r>
      <w:r w:rsidR="00904C2C">
        <w:rPr>
          <w:rFonts w:ascii="Times New Roman" w:hAnsi="Times New Roman" w:cs="Times New Roman"/>
        </w:rPr>
        <w:t xml:space="preserve">CP, </w:t>
      </w:r>
      <w:r w:rsidR="000D5ED7">
        <w:rPr>
          <w:rFonts w:ascii="Times New Roman" w:hAnsi="Times New Roman" w:cs="Times New Roman"/>
        </w:rPr>
        <w:t>43.4</w:t>
      </w:r>
      <w:r w:rsidR="001540DE">
        <w:rPr>
          <w:rFonts w:ascii="Times New Roman" w:hAnsi="Times New Roman" w:cs="Times New Roman"/>
        </w:rPr>
        <w:t xml:space="preserve"> vs. </w:t>
      </w:r>
      <w:r w:rsidR="00D760CD">
        <w:rPr>
          <w:rFonts w:ascii="Times New Roman" w:hAnsi="Times New Roman" w:cs="Times New Roman"/>
        </w:rPr>
        <w:t>78.5</w:t>
      </w:r>
      <w:r w:rsidR="0042457E">
        <w:rPr>
          <w:rFonts w:ascii="Times New Roman" w:hAnsi="Times New Roman" w:cs="Times New Roman"/>
        </w:rPr>
        <w:t xml:space="preserve"> </w:t>
      </w:r>
      <w:r w:rsidR="00F86D37">
        <w:rPr>
          <w:rFonts w:ascii="Times New Roman" w:hAnsi="Times New Roman" w:cs="Times New Roman"/>
        </w:rPr>
        <w:t>mm</w:t>
      </w:r>
      <w:r w:rsidR="00F86D37">
        <w:rPr>
          <w:rFonts w:ascii="Times New Roman" w:hAnsi="Times New Roman" w:cs="Times New Roman"/>
          <w:vertAlign w:val="superscript"/>
        </w:rPr>
        <w:t>3</w:t>
      </w:r>
      <w:r w:rsidR="00F86D37">
        <w:rPr>
          <w:rFonts w:ascii="Times New Roman" w:hAnsi="Times New Roman" w:cs="Times New Roman"/>
        </w:rPr>
        <w:t xml:space="preserve">, </w:t>
      </w:r>
      <w:r w:rsidR="00915C8F">
        <w:rPr>
          <w:rFonts w:ascii="Times New Roman" w:hAnsi="Times New Roman" w:cs="Times New Roman"/>
        </w:rPr>
        <w:t>p=0.001</w:t>
      </w:r>
      <w:r w:rsidR="0095474F">
        <w:rPr>
          <w:rFonts w:ascii="Times New Roman" w:hAnsi="Times New Roman" w:cs="Times New Roman"/>
        </w:rPr>
        <w:t xml:space="preserve">), and </w:t>
      </w:r>
      <w:r w:rsidR="00904C2C">
        <w:rPr>
          <w:rFonts w:ascii="Times New Roman" w:hAnsi="Times New Roman" w:cs="Times New Roman"/>
        </w:rPr>
        <w:t xml:space="preserve">low density non-calcified plaque </w:t>
      </w:r>
      <w:r w:rsidR="0095474F">
        <w:rPr>
          <w:rFonts w:ascii="Times New Roman" w:hAnsi="Times New Roman" w:cs="Times New Roman"/>
        </w:rPr>
        <w:t>(</w:t>
      </w:r>
      <w:r w:rsidR="00904C2C">
        <w:rPr>
          <w:rFonts w:ascii="Times New Roman" w:hAnsi="Times New Roman" w:cs="Times New Roman"/>
        </w:rPr>
        <w:t xml:space="preserve">LD-NCP, </w:t>
      </w:r>
      <w:r w:rsidR="00053AB1">
        <w:rPr>
          <w:rFonts w:ascii="Times New Roman" w:hAnsi="Times New Roman" w:cs="Times New Roman"/>
        </w:rPr>
        <w:t>2.6</w:t>
      </w:r>
      <w:r w:rsidR="00C136DF">
        <w:rPr>
          <w:rFonts w:ascii="Times New Roman" w:hAnsi="Times New Roman" w:cs="Times New Roman"/>
        </w:rPr>
        <w:t xml:space="preserve"> vs. </w:t>
      </w:r>
      <w:r w:rsidR="00053AB1">
        <w:rPr>
          <w:rFonts w:ascii="Times New Roman" w:hAnsi="Times New Roman" w:cs="Times New Roman"/>
        </w:rPr>
        <w:t>19.5</w:t>
      </w:r>
      <w:r w:rsidR="00C136DF">
        <w:rPr>
          <w:rFonts w:ascii="Times New Roman" w:hAnsi="Times New Roman" w:cs="Times New Roman"/>
        </w:rPr>
        <w:t xml:space="preserve"> </w:t>
      </w:r>
      <w:r w:rsidR="00F86D37">
        <w:rPr>
          <w:rFonts w:ascii="Times New Roman" w:hAnsi="Times New Roman" w:cs="Times New Roman"/>
        </w:rPr>
        <w:t>mm</w:t>
      </w:r>
      <w:r w:rsidR="00F86D37">
        <w:rPr>
          <w:rFonts w:ascii="Times New Roman" w:hAnsi="Times New Roman" w:cs="Times New Roman"/>
          <w:vertAlign w:val="superscript"/>
        </w:rPr>
        <w:t>3</w:t>
      </w:r>
      <w:r w:rsidR="00F86D37">
        <w:rPr>
          <w:rFonts w:ascii="Times New Roman" w:hAnsi="Times New Roman" w:cs="Times New Roman"/>
        </w:rPr>
        <w:t xml:space="preserve">, </w:t>
      </w:r>
      <w:r w:rsidR="0014509D">
        <w:rPr>
          <w:rFonts w:ascii="Times New Roman" w:hAnsi="Times New Roman" w:cs="Times New Roman"/>
        </w:rPr>
        <w:t>p=0.01</w:t>
      </w:r>
      <w:r w:rsidR="0095474F">
        <w:rPr>
          <w:rFonts w:ascii="Times New Roman" w:hAnsi="Times New Roman" w:cs="Times New Roman"/>
        </w:rPr>
        <w:t>)</w:t>
      </w:r>
      <w:r w:rsidR="000A671E">
        <w:rPr>
          <w:rFonts w:ascii="Times New Roman" w:hAnsi="Times New Roman" w:cs="Times New Roman"/>
        </w:rPr>
        <w:t xml:space="preserve"> volumes quantified from UHR scans were significantly lower than those quantified from CR</w:t>
      </w:r>
      <w:r w:rsidR="003917E1">
        <w:rPr>
          <w:rFonts w:ascii="Times New Roman" w:hAnsi="Times New Roman" w:cs="Times New Roman"/>
        </w:rPr>
        <w:t xml:space="preserve"> (</w:t>
      </w:r>
      <w:r w:rsidR="003917E1">
        <w:rPr>
          <w:rFonts w:ascii="Times New Roman" w:hAnsi="Times New Roman" w:cs="Times New Roman"/>
          <w:b/>
          <w:bCs/>
        </w:rPr>
        <w:t>Figure 2</w:t>
      </w:r>
      <w:r w:rsidR="003917E1">
        <w:rPr>
          <w:rFonts w:ascii="Times New Roman" w:hAnsi="Times New Roman" w:cs="Times New Roman"/>
        </w:rPr>
        <w:t>)</w:t>
      </w:r>
      <w:r w:rsidR="0095474F">
        <w:rPr>
          <w:rFonts w:ascii="Times New Roman" w:hAnsi="Times New Roman" w:cs="Times New Roman"/>
        </w:rPr>
        <w:t>.</w:t>
      </w:r>
      <w:r w:rsidR="00243F0B">
        <w:rPr>
          <w:rFonts w:ascii="Times New Roman" w:hAnsi="Times New Roman" w:cs="Times New Roman"/>
        </w:rPr>
        <w:t xml:space="preserve"> Further,</w:t>
      </w:r>
      <w:r w:rsidR="0034280E">
        <w:rPr>
          <w:rFonts w:ascii="Times New Roman" w:hAnsi="Times New Roman" w:cs="Times New Roman"/>
        </w:rPr>
        <w:t xml:space="preserve"> median</w:t>
      </w:r>
      <w:r w:rsidR="00243F0B">
        <w:rPr>
          <w:rFonts w:ascii="Times New Roman" w:hAnsi="Times New Roman" w:cs="Times New Roman"/>
        </w:rPr>
        <w:t xml:space="preserve"> plaque burden </w:t>
      </w:r>
      <w:r w:rsidR="00440E4B">
        <w:rPr>
          <w:rFonts w:ascii="Times New Roman" w:hAnsi="Times New Roman" w:cs="Times New Roman"/>
        </w:rPr>
        <w:t>(</w:t>
      </w:r>
      <w:r w:rsidR="008A4264">
        <w:rPr>
          <w:rFonts w:ascii="Times New Roman" w:hAnsi="Times New Roman" w:cs="Times New Roman"/>
        </w:rPr>
        <w:t>38</w:t>
      </w:r>
      <w:r w:rsidR="00440E4B">
        <w:rPr>
          <w:rFonts w:ascii="Times New Roman" w:hAnsi="Times New Roman" w:cs="Times New Roman"/>
        </w:rPr>
        <w:t xml:space="preserve">% vs. </w:t>
      </w:r>
      <w:r w:rsidR="008A4264">
        <w:rPr>
          <w:rFonts w:ascii="Times New Roman" w:hAnsi="Times New Roman" w:cs="Times New Roman"/>
        </w:rPr>
        <w:t>43</w:t>
      </w:r>
      <w:r w:rsidR="00440E4B">
        <w:rPr>
          <w:rFonts w:ascii="Times New Roman" w:hAnsi="Times New Roman" w:cs="Times New Roman"/>
        </w:rPr>
        <w:t>%, p=0.001)</w:t>
      </w:r>
      <w:r w:rsidR="00BE7AE7">
        <w:rPr>
          <w:rFonts w:ascii="Times New Roman" w:hAnsi="Times New Roman" w:cs="Times New Roman"/>
        </w:rPr>
        <w:t xml:space="preserve"> and perivascular </w:t>
      </w:r>
      <w:r w:rsidR="00D36AC9">
        <w:rPr>
          <w:rFonts w:ascii="Times New Roman" w:hAnsi="Times New Roman" w:cs="Times New Roman"/>
        </w:rPr>
        <w:t xml:space="preserve">adipose tissue volume (PVAT, </w:t>
      </w:r>
      <w:r w:rsidR="00824981">
        <w:rPr>
          <w:rFonts w:ascii="Times New Roman" w:hAnsi="Times New Roman" w:cs="Times New Roman"/>
        </w:rPr>
        <w:t>226.8</w:t>
      </w:r>
      <w:r w:rsidR="009025C3">
        <w:rPr>
          <w:rFonts w:ascii="Times New Roman" w:hAnsi="Times New Roman" w:cs="Times New Roman"/>
        </w:rPr>
        <w:t xml:space="preserve"> vs. </w:t>
      </w:r>
      <w:r w:rsidR="00824981">
        <w:rPr>
          <w:rFonts w:ascii="Times New Roman" w:hAnsi="Times New Roman" w:cs="Times New Roman"/>
        </w:rPr>
        <w:t>368.7</w:t>
      </w:r>
      <w:r w:rsidR="009025C3">
        <w:rPr>
          <w:rFonts w:ascii="Times New Roman" w:hAnsi="Times New Roman" w:cs="Times New Roman"/>
        </w:rPr>
        <w:t xml:space="preserve"> mm</w:t>
      </w:r>
      <w:r w:rsidR="009025C3">
        <w:rPr>
          <w:rFonts w:ascii="Times New Roman" w:hAnsi="Times New Roman" w:cs="Times New Roman"/>
          <w:vertAlign w:val="superscript"/>
        </w:rPr>
        <w:t>3</w:t>
      </w:r>
      <w:r w:rsidR="009025C3">
        <w:rPr>
          <w:rFonts w:ascii="Times New Roman" w:hAnsi="Times New Roman" w:cs="Times New Roman"/>
        </w:rPr>
        <w:t>, p&lt;0.001)</w:t>
      </w:r>
      <w:r w:rsidR="00440E4B">
        <w:rPr>
          <w:rFonts w:ascii="Times New Roman" w:hAnsi="Times New Roman" w:cs="Times New Roman"/>
        </w:rPr>
        <w:t xml:space="preserve"> </w:t>
      </w:r>
      <w:r w:rsidR="00AB1611">
        <w:rPr>
          <w:rFonts w:ascii="Times New Roman" w:hAnsi="Times New Roman" w:cs="Times New Roman"/>
        </w:rPr>
        <w:t>were</w:t>
      </w:r>
      <w:r w:rsidR="00243F0B">
        <w:rPr>
          <w:rFonts w:ascii="Times New Roman" w:hAnsi="Times New Roman" w:cs="Times New Roman"/>
        </w:rPr>
        <w:t xml:space="preserve"> significantly lower in UHR scans </w:t>
      </w:r>
      <w:r w:rsidR="00687061">
        <w:rPr>
          <w:rFonts w:ascii="Times New Roman" w:hAnsi="Times New Roman" w:cs="Times New Roman"/>
        </w:rPr>
        <w:t>compared to CR.</w:t>
      </w:r>
      <w:r w:rsidR="00440E4B">
        <w:rPr>
          <w:rFonts w:ascii="Times New Roman" w:hAnsi="Times New Roman" w:cs="Times New Roman"/>
        </w:rPr>
        <w:t xml:space="preserve"> </w:t>
      </w:r>
    </w:p>
    <w:p w14:paraId="15B2CBDC" w14:textId="074375CA" w:rsidR="00C6629D" w:rsidRPr="00043FFF" w:rsidRDefault="00C6629D">
      <w:pPr>
        <w:rPr>
          <w:rFonts w:ascii="Times New Roman" w:hAnsi="Times New Roman" w:cs="Times New Roman"/>
          <w:b/>
          <w:bCs/>
        </w:rPr>
      </w:pPr>
    </w:p>
    <w:p w14:paraId="53CA9CC8" w14:textId="5B47BC8E" w:rsidR="00281C66" w:rsidRDefault="00161B59">
      <w:pPr>
        <w:rPr>
          <w:rFonts w:ascii="Times New Roman" w:hAnsi="Times New Roman" w:cs="Times New Roman"/>
        </w:rPr>
      </w:pPr>
      <w:r w:rsidRPr="00043FFF">
        <w:rPr>
          <w:rFonts w:ascii="Times New Roman" w:hAnsi="Times New Roman" w:cs="Times New Roman"/>
          <w:b/>
          <w:bCs/>
        </w:rPr>
        <w:t>CONCLUSIONS</w:t>
      </w:r>
      <w:r>
        <w:rPr>
          <w:rFonts w:ascii="Times New Roman" w:hAnsi="Times New Roman" w:cs="Times New Roman"/>
          <w:b/>
          <w:bCs/>
        </w:rPr>
        <w:t xml:space="preserve">: </w:t>
      </w:r>
      <w:r w:rsidR="00066CE2">
        <w:rPr>
          <w:rFonts w:ascii="Times New Roman" w:hAnsi="Times New Roman" w:cs="Times New Roman"/>
        </w:rPr>
        <w:t xml:space="preserve">Vessel features quantified from ultra-high-resolution CCTA are significantly different than those quantified from conventional resolution. </w:t>
      </w:r>
      <w:r w:rsidR="00651A65">
        <w:rPr>
          <w:rFonts w:ascii="Times New Roman" w:hAnsi="Times New Roman" w:cs="Times New Roman"/>
        </w:rPr>
        <w:t>Features from UHR-CCTA may have improved prognostic value over CR-CCTA in the evaluation of coronary artery disease.</w:t>
      </w:r>
    </w:p>
    <w:p w14:paraId="3E036058" w14:textId="77777777" w:rsidR="00161B59" w:rsidRDefault="00161B59">
      <w:pPr>
        <w:rPr>
          <w:rFonts w:ascii="Times New Roman" w:hAnsi="Times New Roman" w:cs="Times New Roman"/>
        </w:rPr>
      </w:pPr>
    </w:p>
    <w:p w14:paraId="75BC782B" w14:textId="0B93E159" w:rsidR="00161B59" w:rsidRDefault="00161B59" w:rsidP="00161B59">
      <w:pPr>
        <w:rPr>
          <w:rFonts w:ascii="Times New Roman" w:hAnsi="Times New Roman" w:cs="Times New Roman"/>
        </w:rPr>
      </w:pPr>
      <w:r w:rsidRPr="00161B59">
        <w:rPr>
          <w:rFonts w:ascii="Times New Roman" w:hAnsi="Times New Roman" w:cs="Times New Roman"/>
          <w:b/>
          <w:bCs/>
        </w:rPr>
        <w:t>CONTENT CATEGORY: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Translational Science</w:t>
      </w:r>
    </w:p>
    <w:p w14:paraId="4338CA1B" w14:textId="77777777" w:rsidR="00161B59" w:rsidRDefault="00161B59" w:rsidP="00161B59">
      <w:pPr>
        <w:rPr>
          <w:rFonts w:ascii="Times New Roman" w:hAnsi="Times New Roman" w:cs="Times New Roman"/>
        </w:rPr>
      </w:pPr>
    </w:p>
    <w:p w14:paraId="5A5AF7D7" w14:textId="26B3CACD" w:rsidR="00161B59" w:rsidRPr="00161B59" w:rsidRDefault="00161B59" w:rsidP="00161B59">
      <w:pPr>
        <w:rPr>
          <w:rFonts w:ascii="Times New Roman" w:hAnsi="Times New Roman" w:cs="Times New Roman"/>
          <w:i/>
          <w:iCs/>
        </w:rPr>
      </w:pPr>
      <w:r w:rsidRPr="00161B59">
        <w:rPr>
          <w:rFonts w:ascii="Times New Roman" w:hAnsi="Times New Roman" w:cs="Times New Roman"/>
          <w:b/>
          <w:bCs/>
        </w:rPr>
        <w:t>KEYWORDS:</w:t>
      </w:r>
      <w:r>
        <w:rPr>
          <w:rFonts w:ascii="Times New Roman" w:hAnsi="Times New Roman" w:cs="Times New Roman"/>
        </w:rPr>
        <w:t xml:space="preserve"> </w:t>
      </w:r>
      <w:r w:rsidRPr="00161B59">
        <w:rPr>
          <w:rFonts w:ascii="Times New Roman" w:hAnsi="Times New Roman" w:cs="Times New Roman"/>
          <w:i/>
          <w:iCs/>
        </w:rPr>
        <w:t>coronary artery disease, coronary computed tomography angiography</w:t>
      </w:r>
    </w:p>
    <w:p w14:paraId="61169D20" w14:textId="77777777" w:rsidR="00281C66" w:rsidRDefault="00281C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24DDCF" w14:textId="5EFD37D3" w:rsidR="006B0195" w:rsidRDefault="00281C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Figure 1.</w:t>
      </w:r>
      <w:r>
        <w:rPr>
          <w:rFonts w:ascii="Times New Roman" w:hAnsi="Times New Roman" w:cs="Times New Roman"/>
        </w:rPr>
        <w:t xml:space="preserve"> Example of </w:t>
      </w:r>
      <w:r w:rsidR="00AF5876">
        <w:rPr>
          <w:rFonts w:ascii="Times New Roman" w:hAnsi="Times New Roman" w:cs="Times New Roman"/>
        </w:rPr>
        <w:t xml:space="preserve">software </w:t>
      </w:r>
      <w:r w:rsidR="00AA6FF4">
        <w:rPr>
          <w:rFonts w:ascii="Times New Roman" w:hAnsi="Times New Roman" w:cs="Times New Roman"/>
        </w:rPr>
        <w:t>quantified vessel features</w:t>
      </w:r>
      <w:r w:rsidR="00093FE9">
        <w:rPr>
          <w:rFonts w:ascii="Times New Roman" w:hAnsi="Times New Roman" w:cs="Times New Roman"/>
        </w:rPr>
        <w:t xml:space="preserve"> on a </w:t>
      </w:r>
      <w:r>
        <w:rPr>
          <w:rFonts w:ascii="Times New Roman" w:hAnsi="Times New Roman" w:cs="Times New Roman"/>
        </w:rPr>
        <w:t xml:space="preserve">curved planar reformation </w:t>
      </w:r>
      <w:r w:rsidR="00093FE9">
        <w:rPr>
          <w:rFonts w:ascii="Times New Roman" w:hAnsi="Times New Roman" w:cs="Times New Roman"/>
        </w:rPr>
        <w:t xml:space="preserve">view </w:t>
      </w:r>
      <w:r>
        <w:rPr>
          <w:rFonts w:ascii="Times New Roman" w:hAnsi="Times New Roman" w:cs="Times New Roman"/>
        </w:rPr>
        <w:t>of the left anterior descending artery.</w:t>
      </w:r>
      <w:r w:rsidR="00F7206F">
        <w:rPr>
          <w:rFonts w:ascii="Times New Roman" w:hAnsi="Times New Roman" w:cs="Times New Roman"/>
        </w:rPr>
        <w:t xml:space="preserve"> </w:t>
      </w:r>
      <w:r w:rsidR="008258F1">
        <w:rPr>
          <w:rFonts w:ascii="Times New Roman" w:hAnsi="Times New Roman" w:cs="Times New Roman"/>
        </w:rPr>
        <w:t>CR: conventional resolution; UHR: ultra-</w:t>
      </w:r>
      <w:r w:rsidR="00E75222">
        <w:rPr>
          <w:rFonts w:ascii="Times New Roman" w:hAnsi="Times New Roman" w:cs="Times New Roman"/>
        </w:rPr>
        <w:t>high resolution</w:t>
      </w:r>
      <w:r w:rsidR="008258F1">
        <w:rPr>
          <w:rFonts w:ascii="Times New Roman" w:hAnsi="Times New Roman" w:cs="Times New Roman"/>
        </w:rPr>
        <w:t xml:space="preserve">. </w:t>
      </w:r>
      <w:r w:rsidR="006D69D0">
        <w:rPr>
          <w:rFonts w:ascii="Times New Roman" w:hAnsi="Times New Roman" w:cs="Times New Roman"/>
        </w:rPr>
        <w:t>CALC: calcified plaque; LRNC: lipid-rich necrotic core; IPH: intra-plaque hemorrhage; MATX: non-calcified plaque; PVAT: perivascular adipose tissue.</w:t>
      </w:r>
      <w:r w:rsidR="00131289">
        <w:rPr>
          <w:rFonts w:ascii="Times New Roman" w:hAnsi="Times New Roman" w:cs="Times New Roman"/>
        </w:rPr>
        <w:t xml:space="preserve"> Low density non-calcified plaque equaled LRNC + IPH.</w:t>
      </w:r>
    </w:p>
    <w:p w14:paraId="0C64E8E0" w14:textId="16469219" w:rsidR="00281C66" w:rsidRDefault="00281C66">
      <w:pPr>
        <w:rPr>
          <w:rFonts w:ascii="Times New Roman" w:hAnsi="Times New Roman" w:cs="Times New Roman"/>
        </w:rPr>
      </w:pPr>
    </w:p>
    <w:p w14:paraId="2C5F8FD1" w14:textId="030036A9" w:rsidR="00463998" w:rsidRDefault="00281C66">
      <w:pPr>
        <w:rPr>
          <w:rFonts w:ascii="Times New Roman" w:hAnsi="Times New Roman" w:cs="Times New Roman"/>
        </w:rPr>
      </w:pPr>
      <w:r w:rsidRPr="00281C66">
        <w:rPr>
          <w:rFonts w:ascii="Times New Roman" w:hAnsi="Times New Roman" w:cs="Times New Roman"/>
          <w:noProof/>
        </w:rPr>
        <w:drawing>
          <wp:inline distT="0" distB="0" distL="0" distR="0" wp14:anchorId="2C09BCFE" wp14:editId="7690695A">
            <wp:extent cx="4225856" cy="6203092"/>
            <wp:effectExtent l="0" t="0" r="381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5932" cy="62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9B35" w14:textId="77777777" w:rsidR="00463998" w:rsidRDefault="004639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B862E7" w14:textId="32A4F771" w:rsidR="006A29FF" w:rsidRPr="006A29FF" w:rsidRDefault="004639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Figure 2.</w:t>
      </w:r>
      <w:r w:rsidR="006A29FF">
        <w:rPr>
          <w:rFonts w:ascii="Times New Roman" w:hAnsi="Times New Roman" w:cs="Times New Roman"/>
        </w:rPr>
        <w:t xml:space="preserve"> Non-calcified, calcified, and low density non-calcified plaque volume differences between ultra-high and conventional resolution.</w:t>
      </w:r>
      <w:r w:rsidR="001F1DD5">
        <w:rPr>
          <w:rFonts w:ascii="Times New Roman" w:hAnsi="Times New Roman" w:cs="Times New Roman"/>
        </w:rPr>
        <w:t xml:space="preserve"> P values from Wilcoxon signed-rank test for paired values.</w:t>
      </w:r>
    </w:p>
    <w:p w14:paraId="2A726E5A" w14:textId="386AF6A4" w:rsidR="00281C66" w:rsidRDefault="00281C66">
      <w:pPr>
        <w:rPr>
          <w:rFonts w:ascii="Times New Roman" w:hAnsi="Times New Roman" w:cs="Times New Roman"/>
          <w:b/>
          <w:bCs/>
        </w:rPr>
      </w:pPr>
    </w:p>
    <w:p w14:paraId="7A84D5C1" w14:textId="358DB272" w:rsidR="006A29FF" w:rsidRPr="00463998" w:rsidRDefault="00F80433">
      <w:pPr>
        <w:rPr>
          <w:rFonts w:ascii="Times New Roman" w:hAnsi="Times New Roman" w:cs="Times New Roman"/>
          <w:b/>
          <w:bCs/>
        </w:rPr>
      </w:pPr>
      <w:r w:rsidRPr="00F8043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03883F" wp14:editId="2DEE9B01">
            <wp:extent cx="5943600" cy="4316095"/>
            <wp:effectExtent l="0" t="0" r="0" b="1905"/>
            <wp:docPr id="3" name="Picture 3" descr="Chart, bar 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, waterfall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9FF" w:rsidRPr="00463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419CB"/>
    <w:multiLevelType w:val="hybridMultilevel"/>
    <w:tmpl w:val="002CF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A2"/>
    <w:rsid w:val="00037A4F"/>
    <w:rsid w:val="00043FFF"/>
    <w:rsid w:val="00053AB1"/>
    <w:rsid w:val="00054E96"/>
    <w:rsid w:val="00057989"/>
    <w:rsid w:val="00062568"/>
    <w:rsid w:val="00066CE2"/>
    <w:rsid w:val="00093FE9"/>
    <w:rsid w:val="000A671E"/>
    <w:rsid w:val="000B4A09"/>
    <w:rsid w:val="000D0780"/>
    <w:rsid w:val="000D1ADA"/>
    <w:rsid w:val="000D5ED7"/>
    <w:rsid w:val="00110DD1"/>
    <w:rsid w:val="00115539"/>
    <w:rsid w:val="00125B1D"/>
    <w:rsid w:val="00131289"/>
    <w:rsid w:val="0014509D"/>
    <w:rsid w:val="001524B0"/>
    <w:rsid w:val="001540DE"/>
    <w:rsid w:val="00161B59"/>
    <w:rsid w:val="001F1DD5"/>
    <w:rsid w:val="002024C5"/>
    <w:rsid w:val="00216413"/>
    <w:rsid w:val="00243F0B"/>
    <w:rsid w:val="00250877"/>
    <w:rsid w:val="00281C66"/>
    <w:rsid w:val="002856D1"/>
    <w:rsid w:val="002D2204"/>
    <w:rsid w:val="0030121C"/>
    <w:rsid w:val="0030648C"/>
    <w:rsid w:val="0034280E"/>
    <w:rsid w:val="003478FB"/>
    <w:rsid w:val="003917E1"/>
    <w:rsid w:val="003D776B"/>
    <w:rsid w:val="003E1364"/>
    <w:rsid w:val="0040727D"/>
    <w:rsid w:val="0042457E"/>
    <w:rsid w:val="00440E4B"/>
    <w:rsid w:val="00463998"/>
    <w:rsid w:val="004A6B25"/>
    <w:rsid w:val="004C2759"/>
    <w:rsid w:val="004C6B27"/>
    <w:rsid w:val="004D243B"/>
    <w:rsid w:val="0057385B"/>
    <w:rsid w:val="005917D8"/>
    <w:rsid w:val="005B5030"/>
    <w:rsid w:val="00651A65"/>
    <w:rsid w:val="006633FB"/>
    <w:rsid w:val="00687061"/>
    <w:rsid w:val="006A29FF"/>
    <w:rsid w:val="006B0195"/>
    <w:rsid w:val="006D5426"/>
    <w:rsid w:val="006D69D0"/>
    <w:rsid w:val="006E04B8"/>
    <w:rsid w:val="006E09A2"/>
    <w:rsid w:val="00711CE2"/>
    <w:rsid w:val="007B3464"/>
    <w:rsid w:val="00800AC5"/>
    <w:rsid w:val="00815D22"/>
    <w:rsid w:val="00824981"/>
    <w:rsid w:val="008258F1"/>
    <w:rsid w:val="008754CA"/>
    <w:rsid w:val="008931F4"/>
    <w:rsid w:val="008A40A0"/>
    <w:rsid w:val="008A4264"/>
    <w:rsid w:val="008B08C3"/>
    <w:rsid w:val="008B2BD5"/>
    <w:rsid w:val="008F3EF6"/>
    <w:rsid w:val="009025C3"/>
    <w:rsid w:val="00904C2C"/>
    <w:rsid w:val="009132C6"/>
    <w:rsid w:val="00915C8F"/>
    <w:rsid w:val="00941FA9"/>
    <w:rsid w:val="0095474F"/>
    <w:rsid w:val="009A7FDA"/>
    <w:rsid w:val="009D5EBF"/>
    <w:rsid w:val="00A116F9"/>
    <w:rsid w:val="00A21133"/>
    <w:rsid w:val="00A32442"/>
    <w:rsid w:val="00A7766D"/>
    <w:rsid w:val="00AA6FF4"/>
    <w:rsid w:val="00AB1611"/>
    <w:rsid w:val="00AF5876"/>
    <w:rsid w:val="00B6285E"/>
    <w:rsid w:val="00B75662"/>
    <w:rsid w:val="00BA1C32"/>
    <w:rsid w:val="00BB5077"/>
    <w:rsid w:val="00BE7AE7"/>
    <w:rsid w:val="00BF1636"/>
    <w:rsid w:val="00C13379"/>
    <w:rsid w:val="00C136DF"/>
    <w:rsid w:val="00C3661F"/>
    <w:rsid w:val="00C6629D"/>
    <w:rsid w:val="00CD6550"/>
    <w:rsid w:val="00D10F68"/>
    <w:rsid w:val="00D36AC9"/>
    <w:rsid w:val="00D67DD6"/>
    <w:rsid w:val="00D760CD"/>
    <w:rsid w:val="00E14F58"/>
    <w:rsid w:val="00E75222"/>
    <w:rsid w:val="00E97625"/>
    <w:rsid w:val="00EB120D"/>
    <w:rsid w:val="00EC1533"/>
    <w:rsid w:val="00F17EC6"/>
    <w:rsid w:val="00F7206F"/>
    <w:rsid w:val="00F80433"/>
    <w:rsid w:val="00F86D37"/>
    <w:rsid w:val="00FB1B1B"/>
    <w:rsid w:val="00FC40CE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551CA"/>
  <w15:chartTrackingRefBased/>
  <w15:docId w15:val="{720C414C-A04A-0E43-A0F6-1C4EF41F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Shou</dc:creator>
  <cp:keywords/>
  <dc:description/>
  <cp:lastModifiedBy>Jamie Love</cp:lastModifiedBy>
  <cp:revision>2</cp:revision>
  <dcterms:created xsi:type="dcterms:W3CDTF">2021-09-27T16:14:00Z</dcterms:created>
  <dcterms:modified xsi:type="dcterms:W3CDTF">2021-09-27T16:14:00Z</dcterms:modified>
</cp:coreProperties>
</file>